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643E59">
      <w:pPr>
        <w:pStyle w:val="10"/>
        <w:spacing w:before="14"/>
        <w:rPr>
          <w:rFonts w:ascii="宋体" w:eastAsia="宋体"/>
          <w:b w:val="0"/>
          <w:sz w:val="44"/>
          <w:szCs w:val="44"/>
        </w:rPr>
      </w:pPr>
      <w:r>
        <w:rPr>
          <w:rFonts w:ascii="Calibri" w:eastAsia="Calibri"/>
          <w:sz w:val="44"/>
          <w:szCs w:val="44"/>
        </w:rPr>
        <w:t>2024-2025</w:t>
      </w:r>
      <w:r>
        <w:rPr>
          <w:rFonts w:ascii="Calibri" w:eastAsia="Calibri"/>
          <w:spacing w:val="2"/>
          <w:sz w:val="44"/>
          <w:szCs w:val="44"/>
        </w:rPr>
        <w:t xml:space="preserve"> </w:t>
      </w:r>
      <w:r>
        <w:rPr>
          <w:rFonts w:ascii="宋体" w:eastAsia="宋体"/>
          <w:b w:val="0"/>
          <w:spacing w:val="-5"/>
          <w:sz w:val="44"/>
          <w:szCs w:val="44"/>
        </w:rPr>
        <w:t>学期</w:t>
      </w:r>
    </w:p>
    <w:p w14:paraId="2F43DA93">
      <w:pPr>
        <w:pStyle w:val="10"/>
        <w:spacing w:line="937" w:lineRule="exact"/>
        <w:ind w:left="2"/>
        <w:rPr>
          <w:rFonts w:hint="eastAsia" w:ascii="Malgun Gothic Semilight" w:hAnsi="Malgun Gothic Semilight" w:eastAsia="Malgun Gothic Semilight" w:cs="Malgun Gothic Semilight"/>
          <w:sz w:val="44"/>
          <w:szCs w:val="44"/>
        </w:rPr>
      </w:pPr>
      <w:r>
        <w:rPr>
          <w:rFonts w:hint="eastAsia" w:ascii="Malgun Gothic Semilight" w:hAnsi="Malgun Gothic Semilight" w:eastAsia="Malgun Gothic Semilight" w:cs="Malgun Gothic Semilight"/>
          <w:spacing w:val="-5"/>
          <w:sz w:val="44"/>
          <w:szCs w:val="44"/>
        </w:rPr>
        <w:t>《数字系统综合设计》课设设计报告</w:t>
      </w:r>
    </w:p>
    <w:p w14:paraId="378CE46E">
      <w:pPr>
        <w:spacing w:before="189"/>
        <w:ind w:right="0"/>
        <w:jc w:val="right"/>
        <w:rPr>
          <w:sz w:val="14"/>
        </w:rPr>
      </w:pPr>
      <w:r>
        <w:rPr>
          <w:spacing w:val="22"/>
          <w:sz w:val="36"/>
        </w:rPr>
        <w:t>——基于</w:t>
      </w:r>
      <w:r>
        <w:rPr>
          <w:sz w:val="36"/>
        </w:rPr>
        <w:t>ZYNQ</w:t>
      </w:r>
      <w:r>
        <w:rPr>
          <w:spacing w:val="-10"/>
          <w:sz w:val="36"/>
        </w:rPr>
        <w:t xml:space="preserve"> 的</w:t>
      </w:r>
      <w:r>
        <w:rPr>
          <w:rFonts w:hint="eastAsia"/>
          <w:spacing w:val="-10"/>
          <w:sz w:val="36"/>
          <w:lang w:val="en-US" w:eastAsia="zh-CN"/>
        </w:rPr>
        <w:t>自动饮料售卖机</w:t>
      </w:r>
      <w:r>
        <w:rPr>
          <w:sz w:val="14"/>
        </w:rPr>
        <w:drawing>
          <wp:anchor distT="0" distB="0" distL="0" distR="0" simplePos="0" relativeHeight="251660288" behindDoc="1" locked="0" layoutInCell="1" allowOverlap="1">
            <wp:simplePos x="0" y="0"/>
            <wp:positionH relativeFrom="page">
              <wp:posOffset>1894205</wp:posOffset>
            </wp:positionH>
            <wp:positionV relativeFrom="paragraph">
              <wp:posOffset>135890</wp:posOffset>
            </wp:positionV>
            <wp:extent cx="3784600" cy="3784600"/>
            <wp:effectExtent l="0" t="0" r="10160" b="1016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784473" cy="3784473"/>
                    </a:xfrm>
                    <a:prstGeom prst="rect">
                      <a:avLst/>
                    </a:prstGeom>
                  </pic:spPr>
                </pic:pic>
              </a:graphicData>
            </a:graphic>
          </wp:anchor>
        </w:drawing>
      </w:r>
    </w:p>
    <w:p w14:paraId="4B3F68E0">
      <w:pPr>
        <w:spacing w:before="251"/>
        <w:ind w:left="2848" w:right="0" w:firstLine="0"/>
        <w:jc w:val="left"/>
        <w:rPr>
          <w:rFonts w:ascii="Microsoft JhengHei"/>
          <w:b/>
          <w:sz w:val="32"/>
        </w:rPr>
      </w:pPr>
      <w:r>
        <w:rPr>
          <w:rFonts w:ascii="Microsoft JhengHei" w:eastAsia="Microsoft JhengHei"/>
          <w:b/>
          <w:spacing w:val="4"/>
          <w:sz w:val="32"/>
        </w:rPr>
        <w:t>自强不息 知行合一</w:t>
      </w:r>
    </w:p>
    <w:p w14:paraId="3BECBC09">
      <w:pPr>
        <w:tabs>
          <w:tab w:val="left" w:pos="1369"/>
          <w:tab w:val="left" w:pos="3136"/>
          <w:tab w:val="left" w:pos="6348"/>
        </w:tabs>
        <w:spacing w:before="0"/>
        <w:ind w:left="405" w:right="0" w:firstLine="0"/>
        <w:jc w:val="center"/>
        <w:rPr>
          <w:rFonts w:ascii="Microsoft JhengHei" w:eastAsia="Microsoft JhengHei"/>
          <w:b/>
          <w:sz w:val="32"/>
        </w:rPr>
      </w:pPr>
      <w:r>
        <w:rPr>
          <w:rFonts w:ascii="Microsoft JhengHei" w:eastAsia="Microsoft JhengHei"/>
          <w:b/>
          <w:spacing w:val="-10"/>
          <w:sz w:val="32"/>
        </w:rPr>
        <w:t>姓</w:t>
      </w:r>
      <w:r>
        <w:rPr>
          <w:rFonts w:ascii="Microsoft JhengHei" w:eastAsia="Microsoft JhengHei"/>
          <w:b/>
          <w:sz w:val="32"/>
        </w:rPr>
        <w:tab/>
      </w:r>
      <w:r>
        <w:rPr>
          <w:rFonts w:ascii="Microsoft JhengHei" w:eastAsia="Microsoft JhengHei"/>
          <w:b/>
          <w:spacing w:val="-2"/>
          <w:sz w:val="32"/>
        </w:rPr>
        <w:t>名</w:t>
      </w:r>
      <w:r>
        <w:rPr>
          <w:rFonts w:ascii="Microsoft JhengHei" w:eastAsia="Microsoft JhengHei"/>
          <w:b/>
          <w:spacing w:val="-10"/>
          <w:sz w:val="32"/>
        </w:rPr>
        <w:t>：</w:t>
      </w:r>
      <w:r>
        <w:rPr>
          <w:rFonts w:ascii="Times New Roman" w:eastAsia="Times New Roman"/>
          <w:b/>
          <w:sz w:val="32"/>
          <w:u w:val="single"/>
        </w:rPr>
        <w:tab/>
      </w:r>
      <w:r>
        <w:rPr>
          <w:rFonts w:hint="eastAsia" w:ascii="Times New Roman"/>
          <w:b/>
          <w:sz w:val="32"/>
          <w:u w:val="single"/>
          <w:lang w:val="en-US" w:eastAsia="zh-CN"/>
        </w:rPr>
        <w:t xml:space="preserve">    </w:t>
      </w:r>
      <w:r>
        <w:rPr>
          <w:rFonts w:hint="eastAsia" w:ascii="Microsoft JhengHei" w:eastAsia="Microsoft JhengHei"/>
          <w:b/>
          <w:spacing w:val="-10"/>
          <w:sz w:val="32"/>
          <w:u w:val="single"/>
          <w:lang w:val="en-US" w:eastAsia="zh-CN"/>
        </w:rPr>
        <w:t>黄禹赫</w:t>
      </w:r>
      <w:r>
        <w:rPr>
          <w:rFonts w:ascii="Microsoft JhengHei" w:eastAsia="Microsoft JhengHei"/>
          <w:b/>
          <w:sz w:val="32"/>
          <w:u w:val="single"/>
        </w:rPr>
        <w:tab/>
      </w:r>
    </w:p>
    <w:p w14:paraId="7E9C2458">
      <w:pPr>
        <w:tabs>
          <w:tab w:val="left" w:pos="1369"/>
          <w:tab w:val="left" w:pos="3457"/>
          <w:tab w:val="left" w:pos="6348"/>
        </w:tabs>
        <w:spacing w:before="184"/>
        <w:ind w:left="405" w:right="0" w:firstLine="0"/>
        <w:jc w:val="center"/>
        <w:rPr>
          <w:rFonts w:ascii="Microsoft JhengHei" w:eastAsia="Microsoft JhengHei"/>
          <w:b/>
          <w:sz w:val="32"/>
        </w:rPr>
      </w:pPr>
      <w:r>
        <w:rPr>
          <w:rFonts w:ascii="Microsoft JhengHei" w:eastAsia="Microsoft JhengHei"/>
          <w:b/>
          <w:spacing w:val="-10"/>
          <w:sz w:val="32"/>
        </w:rPr>
        <w:t>专</w:t>
      </w:r>
      <w:r>
        <w:rPr>
          <w:rFonts w:ascii="Microsoft JhengHei" w:eastAsia="Microsoft JhengHei"/>
          <w:b/>
          <w:sz w:val="32"/>
        </w:rPr>
        <w:tab/>
      </w:r>
      <w:r>
        <w:rPr>
          <w:rFonts w:ascii="Microsoft JhengHei" w:eastAsia="Microsoft JhengHei"/>
          <w:b/>
          <w:spacing w:val="-2"/>
          <w:sz w:val="32"/>
        </w:rPr>
        <w:t>业</w:t>
      </w:r>
      <w:r>
        <w:rPr>
          <w:rFonts w:ascii="Microsoft JhengHei" w:eastAsia="Microsoft JhengHei"/>
          <w:b/>
          <w:spacing w:val="-10"/>
          <w:sz w:val="32"/>
        </w:rPr>
        <w:t>：</w:t>
      </w:r>
      <w:r>
        <w:rPr>
          <w:rFonts w:ascii="Times New Roman" w:eastAsia="Times New Roman"/>
          <w:b/>
          <w:sz w:val="32"/>
          <w:u w:val="single"/>
        </w:rPr>
        <w:tab/>
      </w:r>
      <w:r>
        <w:rPr>
          <w:rFonts w:hint="eastAsia" w:ascii="Microsoft JhengHei" w:eastAsia="Microsoft JhengHei"/>
          <w:b/>
          <w:spacing w:val="-10"/>
          <w:sz w:val="32"/>
          <w:u w:val="single"/>
          <w:lang w:val="en-US" w:eastAsia="zh-CN"/>
        </w:rPr>
        <w:t>电子信息工程</w:t>
      </w:r>
      <w:r>
        <w:rPr>
          <w:rFonts w:ascii="Microsoft JhengHei" w:eastAsia="Microsoft JhengHei"/>
          <w:b/>
          <w:sz w:val="32"/>
          <w:u w:val="single"/>
        </w:rPr>
        <w:tab/>
      </w:r>
    </w:p>
    <w:p w14:paraId="7092D090">
      <w:pPr>
        <w:tabs>
          <w:tab w:val="left" w:pos="1369"/>
          <w:tab w:val="left" w:pos="3618"/>
          <w:tab w:val="left" w:pos="6348"/>
        </w:tabs>
        <w:spacing w:before="187"/>
        <w:ind w:left="405" w:right="0" w:firstLine="0"/>
        <w:jc w:val="center"/>
        <w:rPr>
          <w:rFonts w:ascii="Microsoft JhengHei" w:eastAsia="Microsoft JhengHei"/>
          <w:b/>
          <w:sz w:val="32"/>
        </w:rPr>
      </w:pPr>
      <w:r>
        <w:rPr>
          <w:rFonts w:ascii="Microsoft JhengHei" w:eastAsia="Microsoft JhengHei"/>
          <w:b/>
          <w:spacing w:val="-10"/>
          <w:sz w:val="32"/>
        </w:rPr>
        <w:t>班</w:t>
      </w:r>
      <w:r>
        <w:rPr>
          <w:rFonts w:ascii="Microsoft JhengHei" w:eastAsia="Microsoft JhengHei"/>
          <w:b/>
          <w:sz w:val="32"/>
        </w:rPr>
        <w:tab/>
      </w:r>
      <w:r>
        <w:rPr>
          <w:rFonts w:ascii="Microsoft JhengHei" w:eastAsia="Microsoft JhengHei"/>
          <w:b/>
          <w:w w:val="95"/>
          <w:sz w:val="32"/>
        </w:rPr>
        <w:t>级</w:t>
      </w:r>
      <w:r>
        <w:rPr>
          <w:rFonts w:ascii="Microsoft JhengHei" w:eastAsia="Microsoft JhengHei"/>
          <w:b/>
          <w:spacing w:val="-10"/>
          <w:sz w:val="32"/>
        </w:rPr>
        <w:t>：</w:t>
      </w:r>
      <w:r>
        <w:rPr>
          <w:rFonts w:ascii="Times New Roman" w:eastAsia="Times New Roman"/>
          <w:b/>
          <w:sz w:val="32"/>
          <w:u w:val="single"/>
        </w:rPr>
        <w:tab/>
      </w:r>
      <w:r>
        <w:rPr>
          <w:rFonts w:hint="eastAsia" w:ascii="Times New Roman"/>
          <w:b/>
          <w:sz w:val="32"/>
          <w:u w:val="single"/>
          <w:lang w:val="en-US" w:eastAsia="zh-CN"/>
        </w:rPr>
        <w:t xml:space="preserve"> </w:t>
      </w:r>
      <w:r>
        <w:rPr>
          <w:rFonts w:ascii="Microsoft JhengHei" w:eastAsia="Microsoft JhengHei"/>
          <w:b/>
          <w:w w:val="90"/>
          <w:sz w:val="32"/>
          <w:u w:val="single"/>
        </w:rPr>
        <w:t>2201</w:t>
      </w:r>
      <w:r>
        <w:rPr>
          <w:rFonts w:ascii="Microsoft JhengHei" w:eastAsia="Microsoft JhengHei"/>
          <w:b/>
          <w:spacing w:val="-10"/>
          <w:sz w:val="32"/>
          <w:u w:val="single"/>
        </w:rPr>
        <w:t>班</w:t>
      </w:r>
      <w:r>
        <w:rPr>
          <w:rFonts w:ascii="Microsoft JhengHei" w:eastAsia="Microsoft JhengHei"/>
          <w:b/>
          <w:sz w:val="32"/>
          <w:u w:val="single"/>
        </w:rPr>
        <w:tab/>
      </w:r>
    </w:p>
    <w:p w14:paraId="1176AB2A">
      <w:pPr>
        <w:tabs>
          <w:tab w:val="left" w:pos="1379"/>
          <w:tab w:val="left" w:pos="2663"/>
          <w:tab w:val="left" w:pos="4276"/>
          <w:tab w:val="left" w:pos="6368"/>
        </w:tabs>
        <w:spacing w:before="184"/>
        <w:ind w:left="415" w:right="0" w:firstLine="0"/>
        <w:jc w:val="center"/>
        <w:rPr>
          <w:rFonts w:ascii="Microsoft JhengHei" w:eastAsia="Microsoft JhengHei"/>
          <w:b/>
          <w:sz w:val="32"/>
        </w:rPr>
      </w:pPr>
      <w:r>
        <w:rPr>
          <w:rFonts w:ascii="Microsoft JhengHei" w:eastAsia="Microsoft JhengHei"/>
          <w:b/>
          <w:spacing w:val="-10"/>
          <w:sz w:val="32"/>
        </w:rPr>
        <w:t>学</w:t>
      </w:r>
      <w:r>
        <w:rPr>
          <w:rFonts w:ascii="Microsoft JhengHei" w:eastAsia="Microsoft JhengHei"/>
          <w:b/>
          <w:sz w:val="32"/>
        </w:rPr>
        <w:tab/>
      </w:r>
      <w:r>
        <w:rPr>
          <w:rFonts w:ascii="Microsoft JhengHei" w:eastAsia="Microsoft JhengHei"/>
          <w:b/>
          <w:spacing w:val="-2"/>
          <w:sz w:val="32"/>
        </w:rPr>
        <w:t>号</w:t>
      </w:r>
      <w:r>
        <w:rPr>
          <w:rFonts w:ascii="Microsoft JhengHei" w:eastAsia="Microsoft JhengHei"/>
          <w:b/>
          <w:spacing w:val="-10"/>
          <w:sz w:val="32"/>
        </w:rPr>
        <w:t>：</w:t>
      </w:r>
      <w:r>
        <w:rPr>
          <w:rFonts w:ascii="Times New Roman" w:eastAsia="Times New Roman"/>
          <w:b/>
          <w:sz w:val="32"/>
          <w:u w:val="single"/>
        </w:rPr>
        <w:tab/>
      </w:r>
      <w:r>
        <w:rPr>
          <w:rFonts w:hint="eastAsia" w:ascii="Times New Roman"/>
          <w:b/>
          <w:sz w:val="32"/>
          <w:u w:val="single"/>
          <w:lang w:val="en-US" w:eastAsia="zh-CN"/>
        </w:rPr>
        <w:t xml:space="preserve">      </w:t>
      </w:r>
      <w:r>
        <w:rPr>
          <w:rFonts w:ascii="Microsoft JhengHei" w:eastAsia="Microsoft JhengHei"/>
          <w:b/>
          <w:spacing w:val="-2"/>
          <w:sz w:val="32"/>
          <w:u w:val="single"/>
        </w:rPr>
        <w:t>20226</w:t>
      </w:r>
      <w:r>
        <w:rPr>
          <w:rFonts w:hint="eastAsia" w:ascii="Microsoft JhengHei"/>
          <w:b/>
          <w:spacing w:val="-2"/>
          <w:sz w:val="32"/>
          <w:u w:val="single"/>
          <w:lang w:val="en-US" w:eastAsia="zh-CN"/>
        </w:rPr>
        <w:t xml:space="preserve">183   </w:t>
      </w:r>
      <w:r>
        <w:rPr>
          <w:rFonts w:ascii="Microsoft JhengHei" w:eastAsia="Microsoft JhengHei"/>
          <w:b/>
          <w:sz w:val="32"/>
          <w:u w:val="single"/>
        </w:rPr>
        <w:tab/>
      </w:r>
    </w:p>
    <w:p w14:paraId="4935C57F">
      <w:pPr>
        <w:tabs>
          <w:tab w:val="left" w:pos="3779"/>
          <w:tab w:val="left" w:pos="6348"/>
        </w:tabs>
        <w:spacing w:before="187"/>
        <w:ind w:left="405" w:right="0" w:firstLine="0"/>
        <w:jc w:val="center"/>
        <w:rPr>
          <w:rFonts w:ascii="Microsoft JhengHei" w:eastAsia="Microsoft JhengHei"/>
          <w:b/>
          <w:sz w:val="32"/>
          <w:u w:val="single"/>
        </w:rPr>
      </w:pPr>
      <w:r>
        <w:rPr>
          <w:rFonts w:ascii="Microsoft JhengHei" w:eastAsia="Microsoft JhengHei"/>
          <w:b/>
          <w:spacing w:val="-2"/>
          <w:sz w:val="32"/>
        </w:rPr>
        <w:t>指导教师</w:t>
      </w:r>
      <w:r>
        <w:rPr>
          <w:rFonts w:ascii="Microsoft JhengHei" w:eastAsia="Microsoft JhengHei"/>
          <w:b/>
          <w:spacing w:val="-10"/>
          <w:sz w:val="32"/>
        </w:rPr>
        <w:t>：</w:t>
      </w:r>
      <w:r>
        <w:rPr>
          <w:rFonts w:ascii="Times New Roman" w:eastAsia="Times New Roman"/>
          <w:b/>
          <w:sz w:val="32"/>
          <w:u w:val="single"/>
        </w:rPr>
        <w:tab/>
      </w:r>
      <w:r>
        <w:rPr>
          <w:rFonts w:hint="eastAsia" w:ascii="Times New Roman"/>
          <w:b/>
          <w:sz w:val="32"/>
          <w:u w:val="single"/>
          <w:lang w:val="en-US" w:eastAsia="zh-CN"/>
        </w:rPr>
        <w:t xml:space="preserve"> </w:t>
      </w:r>
      <w:r>
        <w:rPr>
          <w:rFonts w:hint="eastAsia" w:ascii="Microsoft JhengHei" w:eastAsia="Microsoft JhengHei"/>
          <w:b/>
          <w:spacing w:val="-10"/>
          <w:sz w:val="32"/>
          <w:u w:val="single"/>
          <w:lang w:val="en-US" w:eastAsia="zh-CN"/>
        </w:rPr>
        <w:t>丁山</w:t>
      </w:r>
      <w:r>
        <w:rPr>
          <w:rFonts w:ascii="Microsoft JhengHei" w:eastAsia="Microsoft JhengHei"/>
          <w:b/>
          <w:sz w:val="32"/>
          <w:u w:val="single"/>
        </w:rPr>
        <w:tab/>
      </w:r>
    </w:p>
    <w:p w14:paraId="7A30A88D">
      <w:pPr>
        <w:keepNext w:val="0"/>
        <w:keepLines w:val="0"/>
        <w:widowControl w:val="0"/>
        <w:suppressLineNumbers w:val="0"/>
        <w:spacing w:before="0" w:beforeAutospacing="0" w:after="0" w:afterAutospacing="0" w:line="360" w:lineRule="auto"/>
        <w:ind w:left="0" w:right="0" w:firstLine="360" w:firstLineChars="200"/>
        <w:jc w:val="left"/>
        <w:rPr>
          <w:rFonts w:hint="default" w:ascii="黑体" w:hAnsi="宋体" w:eastAsia="黑体" w:cs="黑体"/>
          <w:color w:val="333333"/>
          <w:kern w:val="2"/>
          <w:sz w:val="18"/>
          <w:szCs w:val="18"/>
          <w:lang w:val="en-US" w:eastAsia="zh-CN" w:bidi="ar"/>
          <w:woUserID w:val="2"/>
        </w:rPr>
      </w:pPr>
    </w:p>
    <w:p w14:paraId="3BA96A83">
      <w:pPr>
        <w:keepNext w:val="0"/>
        <w:keepLines w:val="0"/>
        <w:widowControl w:val="0"/>
        <w:suppressLineNumbers w:val="0"/>
        <w:spacing w:before="0" w:beforeAutospacing="0" w:after="0" w:afterAutospacing="0" w:line="360" w:lineRule="auto"/>
        <w:ind w:left="0" w:right="0" w:firstLine="360" w:firstLineChars="200"/>
        <w:jc w:val="left"/>
        <w:rPr>
          <w:rFonts w:hint="default" w:ascii="楷体_GB2312" w:hAnsi="宋体" w:eastAsia="楷体_GB2312" w:cs="楷体_GB2312"/>
          <w:color w:val="333333"/>
          <w:kern w:val="2"/>
          <w:sz w:val="18"/>
          <w:szCs w:val="18"/>
          <w:lang w:val="en-US" w:eastAsia="zh-CN" w:bidi="ar"/>
          <w:woUserID w:val="2"/>
        </w:rPr>
      </w:pPr>
      <w:r>
        <w:rPr>
          <w:rFonts w:hint="default" w:ascii="黑体" w:hAnsi="宋体" w:eastAsia="黑体" w:cs="黑体"/>
          <w:color w:val="333333"/>
          <w:kern w:val="2"/>
          <w:sz w:val="18"/>
          <w:szCs w:val="18"/>
          <w:lang w:val="en-US" w:eastAsia="zh-CN" w:bidi="ar"/>
          <w:woUserID w:val="2"/>
        </w:rPr>
        <w:t>摘要</w:t>
      </w:r>
      <w:r>
        <w:rPr>
          <w:rFonts w:hint="default" w:ascii="黑体" w:hAnsi="宋体" w:eastAsia="黑体" w:cs="黑体"/>
          <w:color w:val="333333"/>
          <w:kern w:val="2"/>
          <w:sz w:val="21"/>
          <w:szCs w:val="21"/>
          <w:lang w:val="en-US" w:eastAsia="zh-CN" w:bidi="ar"/>
          <w:woUserID w:val="2"/>
        </w:rPr>
        <w:t>：</w:t>
      </w:r>
      <w:r>
        <w:rPr>
          <w:rFonts w:hint="default" w:ascii="楷体_GB2312" w:hAnsi="宋体" w:eastAsia="楷体_GB2312" w:cs="楷体_GB2312"/>
          <w:color w:val="333333"/>
          <w:kern w:val="2"/>
          <w:sz w:val="18"/>
          <w:szCs w:val="18"/>
          <w:lang w:val="en-US" w:eastAsia="zh-CN" w:bidi="ar"/>
          <w:woUserID w:val="2"/>
        </w:rPr>
        <w:t>本项目基于 Xilinx® Zynq® 平台实现了一个自动售货机系统，通过 FPGA 硬件逻辑结合软硬件协同设计，完成了金额输入、找零计算以及实时显示等功能。系统采用硬件模块对按键信号进行消抖和处理，利用状态机完成金额的累加和判断逻辑，并通过定时器模块实现超时复位功能。同时，TFT显示模块结合实时更新的金额数据，动态呈现系统状态。该设计利用 FPGA 的并行处理优势，不仅提高了金额处理与显示的实时性，还有效降低了系统的功耗和延迟，具备良好的稳定性和扩展性。系统具备用户友好的操作界面和较高的可靠性，适用于嵌入式售货系统的实际应用场景。</w:t>
      </w:r>
    </w:p>
    <w:p w14:paraId="288B92EE">
      <w:pPr>
        <w:keepNext w:val="0"/>
        <w:keepLines w:val="0"/>
        <w:widowControl w:val="0"/>
        <w:suppressLineNumbers w:val="0"/>
        <w:spacing w:before="0" w:beforeAutospacing="0" w:after="0" w:afterAutospacing="0" w:line="360" w:lineRule="auto"/>
        <w:ind w:left="0" w:right="0" w:firstLine="360" w:firstLineChars="200"/>
        <w:jc w:val="both"/>
        <w:rPr>
          <w:rFonts w:hint="default" w:ascii="楷体_GB2312" w:hAnsi="宋体" w:eastAsia="楷体_GB2312" w:cs="楷体_GB2312"/>
          <w:color w:val="333333"/>
          <w:kern w:val="2"/>
          <w:sz w:val="18"/>
          <w:szCs w:val="18"/>
          <w:lang w:val="en-US" w:eastAsia="zh-CN" w:bidi="ar"/>
          <w:woUserID w:val="2"/>
        </w:rPr>
      </w:pPr>
      <w:r>
        <w:rPr>
          <w:rFonts w:hint="default" w:ascii="黑体" w:hAnsi="宋体" w:eastAsia="黑体" w:cs="黑体"/>
          <w:color w:val="333333"/>
          <w:kern w:val="2"/>
          <w:sz w:val="18"/>
          <w:szCs w:val="18"/>
          <w:lang w:val="en-US" w:eastAsia="zh-CN" w:bidi="ar"/>
          <w:woUserID w:val="2"/>
        </w:rPr>
        <w:t>关键词</w:t>
      </w:r>
      <w:r>
        <w:rPr>
          <w:rFonts w:hint="default" w:ascii="黑体" w:hAnsi="宋体" w:eastAsia="黑体" w:cs="黑体"/>
          <w:color w:val="333333"/>
          <w:kern w:val="2"/>
          <w:sz w:val="21"/>
          <w:szCs w:val="21"/>
          <w:lang w:val="en-US" w:eastAsia="zh-CN" w:bidi="ar"/>
          <w:woUserID w:val="2"/>
        </w:rPr>
        <w:t>：</w:t>
      </w:r>
      <w:r>
        <w:rPr>
          <w:rFonts w:hint="default" w:ascii="楷体_GB2312" w:hAnsi="宋体" w:eastAsia="楷体_GB2312" w:cs="楷体_GB2312"/>
          <w:color w:val="333333"/>
          <w:kern w:val="2"/>
          <w:sz w:val="18"/>
          <w:szCs w:val="18"/>
          <w:lang w:val="en-US" w:eastAsia="zh-CN" w:bidi="ar"/>
          <w:woUserID w:val="2"/>
        </w:rPr>
        <w:t>自动售货机；金额处理；硬件逻辑；软硬件协同设计；实时显示</w:t>
      </w:r>
    </w:p>
    <w:p w14:paraId="5D8971AB">
      <w:pPr>
        <w:keepNext w:val="0"/>
        <w:keepLines w:val="0"/>
        <w:widowControl w:val="0"/>
        <w:suppressLineNumbers w:val="0"/>
        <w:spacing w:before="0" w:beforeAutospacing="0" w:after="0" w:afterAutospacing="0" w:line="360" w:lineRule="auto"/>
        <w:ind w:left="0" w:right="0" w:firstLine="360" w:firstLineChars="200"/>
        <w:jc w:val="both"/>
        <w:rPr>
          <w:rFonts w:hint="default" w:ascii="楷体_GB2312" w:hAnsi="宋体" w:eastAsia="楷体_GB2312" w:cs="楷体_GB2312"/>
          <w:color w:val="333333"/>
          <w:kern w:val="2"/>
          <w:sz w:val="18"/>
          <w:szCs w:val="18"/>
          <w:lang w:val="en-US" w:eastAsia="zh-CN" w:bidi="ar"/>
          <w:woUserID w:val="2"/>
        </w:rPr>
      </w:pPr>
    </w:p>
    <w:p w14:paraId="74B397C2">
      <w:pPr>
        <w:keepNext w:val="0"/>
        <w:keepLines w:val="0"/>
        <w:widowControl w:val="0"/>
        <w:suppressLineNumbers w:val="0"/>
        <w:spacing w:before="0" w:beforeAutospacing="0" w:after="0" w:afterAutospacing="0" w:line="360" w:lineRule="auto"/>
        <w:ind w:left="0" w:right="0" w:firstLine="360" w:firstLineChars="200"/>
        <w:jc w:val="both"/>
        <w:rPr>
          <w:rFonts w:hint="default" w:ascii="楷体_GB2312" w:hAnsi="宋体" w:eastAsia="楷体_GB2312" w:cs="楷体_GB2312"/>
          <w:color w:val="333333"/>
          <w:kern w:val="2"/>
          <w:sz w:val="18"/>
          <w:szCs w:val="18"/>
          <w:lang w:val="en-US" w:eastAsia="zh-CN" w:bidi="ar"/>
          <w:woUserID w:val="2"/>
        </w:rPr>
      </w:pPr>
    </w:p>
    <w:p w14:paraId="264F3A37">
      <w:pPr>
        <w:keepNext w:val="0"/>
        <w:keepLines w:val="0"/>
        <w:pageBreakBefore w:val="0"/>
        <w:widowControl w:val="0"/>
        <w:suppressLineNumbers w:val="0"/>
        <w:kinsoku/>
        <w:wordWrap/>
        <w:overflowPunct/>
        <w:topLinePunct w:val="0"/>
        <w:autoSpaceDE w:val="0"/>
        <w:autoSpaceDN w:val="0"/>
        <w:bidi w:val="0"/>
        <w:adjustRightInd/>
        <w:snapToGrid/>
        <w:spacing w:before="0" w:beforeAutospacing="0" w:after="0" w:afterAutospacing="0" w:line="360" w:lineRule="auto"/>
        <w:ind w:left="0" w:leftChars="0" w:right="0" w:firstLine="0" w:firstLineChars="0"/>
        <w:jc w:val="both"/>
        <w:textAlignment w:val="auto"/>
        <w:rPr>
          <w:rFonts w:hint="eastAsia" w:ascii="宋体" w:hAnsi="宋体" w:eastAsia="宋体" w:cs="宋体"/>
          <w:b/>
          <w:bCs w:val="0"/>
          <w:color w:val="333333"/>
          <w:kern w:val="2"/>
          <w:sz w:val="28"/>
          <w:szCs w:val="28"/>
          <w:lang w:val="en-US" w:eastAsia="zh" w:bidi="ar"/>
          <w:woUserID w:val="1"/>
        </w:rPr>
      </w:pPr>
      <w:r>
        <w:rPr>
          <w:rFonts w:hint="eastAsia" w:ascii="宋体" w:hAnsi="宋体" w:eastAsia="宋体" w:cs="宋体"/>
          <w:b/>
          <w:bCs w:val="0"/>
          <w:color w:val="333333"/>
          <w:kern w:val="2"/>
          <w:sz w:val="28"/>
          <w:szCs w:val="28"/>
          <w:lang w:val="en-US" w:eastAsia="zh" w:bidi="ar"/>
          <w:woUserID w:val="1"/>
        </w:rPr>
        <w:t>选题意义</w:t>
      </w:r>
    </w:p>
    <w:p w14:paraId="7FB531DD">
      <w:pPr>
        <w:bidi w:val="0"/>
        <w:rPr>
          <w:sz w:val="24"/>
          <w:szCs w:val="24"/>
        </w:rPr>
      </w:pPr>
      <w:r>
        <w:rPr>
          <w:sz w:val="24"/>
          <w:szCs w:val="24"/>
        </w:rPr>
        <w:t>随着嵌入式技术与硬件加速的不断发展，自动售货机作为物联网领域的典型应用，在智能化、人机交互以及系统稳定性等方面的研究具有重要意义。传统的自动售货机系统多基于单片机或 ARM 平台实现，其逻辑简单但在复杂操作场景中存在处理速度慢、灵活性不足的问题。此外，用户体验要求不断提高，系统需具备实时响应能力和可靠的操作界面设计。如何提升自动售货机系统的实时性、稳定性以及交互性，是当前嵌入式应用研究的重点方向。</w:t>
      </w:r>
    </w:p>
    <w:p w14:paraId="0D57A418">
      <w:pPr>
        <w:bidi w:val="0"/>
        <w:rPr>
          <w:sz w:val="24"/>
          <w:szCs w:val="24"/>
        </w:rPr>
      </w:pPr>
      <w:r>
        <w:rPr>
          <w:sz w:val="24"/>
          <w:szCs w:val="24"/>
        </w:rPr>
        <w:t>本项目基于 Xilinx Zynq-7000 系列 FPGA 开发平台，设计并实现了一种结合硬件逻辑和软硬件协同设计的自动售货机系统。系统利用 FPGA 的并行计算优势，通过硬件逻辑实现金额输入的消抖处理、金额计算与找零功能，同时结合定时器模块实现超时复位逻辑。设计中采用 7 英寸 TFT 显示模块实时更新金额数据，构建了人性化的交互界面。本项目在兼顾系统性能和用户体验的同时，进一步验证了 FPGA 在嵌入式应用中的高效性和灵活性，为自动售货机及其他智能设备的设计提供了新的解决方案。</w:t>
      </w:r>
    </w:p>
    <w:p w14:paraId="6AE170CB">
      <w:pPr>
        <w:bidi w:val="0"/>
        <w:rPr>
          <w:sz w:val="24"/>
          <w:szCs w:val="24"/>
        </w:rPr>
      </w:pPr>
    </w:p>
    <w:p w14:paraId="5989BC83">
      <w:pPr>
        <w:bidi w:val="0"/>
        <w:rPr>
          <w:sz w:val="24"/>
          <w:szCs w:val="24"/>
        </w:rPr>
      </w:pPr>
    </w:p>
    <w:p w14:paraId="17EB4C10">
      <w:pPr>
        <w:bidi w:val="0"/>
        <w:rPr>
          <w:sz w:val="24"/>
          <w:szCs w:val="24"/>
        </w:rPr>
      </w:pPr>
    </w:p>
    <w:p w14:paraId="3C2C61AF">
      <w:pPr>
        <w:bidi w:val="0"/>
        <w:ind w:left="0" w:leftChars="0" w:firstLine="0" w:firstLineChars="0"/>
        <w:rPr>
          <w:sz w:val="24"/>
          <w:szCs w:val="24"/>
        </w:rPr>
      </w:pPr>
    </w:p>
    <w:p w14:paraId="62643E9D">
      <w:pPr>
        <w:bidi w:val="0"/>
        <w:rPr>
          <w:sz w:val="24"/>
          <w:szCs w:val="24"/>
        </w:rPr>
      </w:pPr>
    </w:p>
    <w:p w14:paraId="4FC22834">
      <w:pPr>
        <w:bidi w:val="0"/>
        <w:rPr>
          <w:sz w:val="24"/>
          <w:szCs w:val="24"/>
        </w:rPr>
      </w:pPr>
    </w:p>
    <w:p w14:paraId="6AF90160">
      <w:pPr>
        <w:pStyle w:val="2"/>
        <w:bidi w:val="0"/>
        <w:ind w:left="0" w:leftChars="0" w:firstLine="0" w:firstLineChars="0"/>
        <w:rPr>
          <w:rFonts w:hint="eastAsia"/>
          <w:lang w:val="en-US" w:eastAsia="zh-CN"/>
        </w:rPr>
      </w:pPr>
      <w:r>
        <w:rPr>
          <w:rFonts w:hint="eastAsia"/>
          <w:lang w:val="en-US" w:eastAsia="zh-CN"/>
        </w:rPr>
        <w:t>1 总体系统设计</w:t>
      </w:r>
    </w:p>
    <w:p w14:paraId="3237C7C3">
      <w:pPr>
        <w:pStyle w:val="5"/>
        <w:bidi w:val="0"/>
        <w:rPr>
          <w:rFonts w:hint="eastAsia" w:ascii="宋体" w:hAnsi="宋体" w:eastAsia="宋体" w:cs="宋体"/>
          <w:lang w:val="en-US" w:eastAsia="zh-CN"/>
        </w:rPr>
      </w:pPr>
      <w:r>
        <w:rPr>
          <w:rFonts w:hint="eastAsia" w:ascii="宋体" w:hAnsi="宋体" w:eastAsia="宋体" w:cs="宋体"/>
          <w:lang w:val="en-US" w:eastAsia="zh-CN"/>
        </w:rPr>
        <w:t>1.1 硬件环境</w:t>
      </w:r>
    </w:p>
    <w:p w14:paraId="12A0DE60">
      <w:pPr>
        <w:keepNext w:val="0"/>
        <w:keepLines w:val="0"/>
        <w:pageBreakBefore w:val="0"/>
        <w:widowControl w:val="0"/>
        <w:kinsoku/>
        <w:wordWrap/>
        <w:overflowPunct/>
        <w:topLinePunct w:val="0"/>
        <w:autoSpaceDE w:val="0"/>
        <w:autoSpaceDN w:val="0"/>
        <w:bidi w:val="0"/>
        <w:adjustRightInd/>
        <w:snapToGrid/>
        <w:spacing w:line="360" w:lineRule="auto"/>
        <w:ind w:firstLine="420" w:firstLineChars="0"/>
        <w:textAlignment w:val="auto"/>
        <w:rPr>
          <w:sz w:val="21"/>
          <w:szCs w:val="21"/>
        </w:rPr>
      </w:pPr>
      <w:r>
        <w:rPr>
          <w:sz w:val="21"/>
          <w:szCs w:val="21"/>
        </w:rPr>
        <w:t>核心板使用了野火基于XILINX ZYNQ7000 开发平台是XILINX 的Zynq7000 SOC 芯片的解决方案。它采用的是 Xilinx 的 Zynq7000 系列 XC7Z020-2CLG400I作为核心处理器，400 个引脚的 FBGA 封装。ZYNQ7000 芯片可分成处理器系统部分 Processor System（PS）和可编程逻辑部分 Programmable Logic（PL）。组成其中 PL 部分包含：逻辑单元(logic cells)85K、存储单元(block ram)4.9MB、寄存器(flip-flops) 106K 、查找表(LUTs) 53,200 、乘法器(DSP) 220 ； 处理系统 (processing system) 由一个双核ARM Cortex-A9 处理器组成最大频率为 666Mhz。 Zynq-7000 系列平台可以满足复杂嵌入式系统的高新能、低功耗和多核处理能力等要求。</w:t>
      </w:r>
    </w:p>
    <w:p w14:paraId="0B8E2DB1">
      <w:pPr>
        <w:keepNext w:val="0"/>
        <w:keepLines w:val="0"/>
        <w:pageBreakBefore w:val="0"/>
        <w:widowControl w:val="0"/>
        <w:kinsoku/>
        <w:wordWrap/>
        <w:overflowPunct/>
        <w:topLinePunct w:val="0"/>
        <w:autoSpaceDE w:val="0"/>
        <w:autoSpaceDN w:val="0"/>
        <w:bidi w:val="0"/>
        <w:adjustRightInd/>
        <w:snapToGrid/>
        <w:spacing w:line="360" w:lineRule="auto"/>
        <w:ind w:firstLine="420" w:firstLineChars="0"/>
        <w:textAlignment w:val="auto"/>
        <w:rPr>
          <w:sz w:val="21"/>
          <w:szCs w:val="21"/>
        </w:rPr>
      </w:pPr>
      <w:bookmarkStart w:id="0" w:name="外设板搭载了两片容量各为4Gbit（共 8Gbit）的 DDR3 存储芯片，用于"/>
      <w:bookmarkEnd w:id="0"/>
      <w:r>
        <w:rPr>
          <w:sz w:val="21"/>
          <w:szCs w:val="21"/>
        </w:rPr>
        <w:t>外设板搭载了两片容量各为 4Gbit（共 8Gbit）的 DDR3 存储芯片，用于实 现图像、音频以及大容量数据缓存；板载容量为 128Mbit（16M 字节） 的 Flash芯片、SD 卡，作为外部存储芯片负责 FPGA 程序的存储，保证 FPGA 掉电后程序不丢失，进行数据存储；具备容量 8GB 的 eMMC 存储芯片，可存储大容量系统文件；具备 EEPROM 存储芯片(64Kbit)、RS232 接口、RS485 接口，可 满足 I2C 通讯协议、UART 串口通讯协议的学习要求；摄像头接口支持 OV5640、 OV7725 摄像头，可实现多分辨率图像数据采集；HDMI 接口、RGB TFT-LCD 接口支持多种分辨率图像的显示；高性能音频编解码芯片 WM8960，可实现音频信号的采集和再现；板载 PHY 芯片 RTL8211F，使用 RGMII 通讯接口，支持千兆传输，可实现基于以太网的数据环回、图像传输；此外还有诸多扩展 I/O 口，方便外载板卡或传感器的使用。在供电方面板卡使用可以稳定输入 12V 直流电的电源适配器，并加入过流保护。</w:t>
      </w:r>
    </w:p>
    <w:p w14:paraId="2FEC72F2">
      <w:pPr>
        <w:pStyle w:val="5"/>
        <w:bidi w:val="0"/>
        <w:rPr>
          <w:rFonts w:hint="default"/>
          <w:lang w:val="en-US" w:eastAsia="zh-CN"/>
        </w:rPr>
      </w:pPr>
      <w:r>
        <w:rPr>
          <w:rFonts w:hint="eastAsia"/>
          <w:lang w:val="en-US" w:eastAsia="zh-CN"/>
        </w:rPr>
        <w:t>1.2 软件环境</w:t>
      </w:r>
    </w:p>
    <w:p w14:paraId="03CD6229">
      <w:pPr>
        <w:keepNext w:val="0"/>
        <w:keepLines w:val="0"/>
        <w:pageBreakBefore w:val="0"/>
        <w:widowControl w:val="0"/>
        <w:kinsoku/>
        <w:wordWrap/>
        <w:overflowPunct/>
        <w:topLinePunct w:val="0"/>
        <w:autoSpaceDE w:val="0"/>
        <w:autoSpaceDN w:val="0"/>
        <w:bidi w:val="0"/>
        <w:adjustRightInd/>
        <w:snapToGrid/>
        <w:spacing w:line="360" w:lineRule="auto"/>
        <w:ind w:firstLine="420" w:firstLineChars="0"/>
        <w:textAlignment w:val="auto"/>
        <w:rPr>
          <w:rFonts w:hint="eastAsia"/>
          <w:sz w:val="21"/>
          <w:szCs w:val="21"/>
          <w:lang w:val="en-US" w:eastAsia="zh"/>
        </w:rPr>
      </w:pPr>
      <w:r>
        <w:rPr>
          <w:rFonts w:hint="eastAsia"/>
          <w:sz w:val="21"/>
          <w:szCs w:val="21"/>
          <w:lang w:val="en-US" w:eastAsia="zh"/>
        </w:rPr>
        <w:t>本文使用的软件环境</w:t>
      </w:r>
      <w:r>
        <w:rPr>
          <w:rFonts w:hint="eastAsia"/>
          <w:sz w:val="21"/>
          <w:szCs w:val="21"/>
          <w:lang w:val="en-US" w:eastAsia="zh-CN"/>
        </w:rPr>
        <w:t>为</w:t>
      </w:r>
      <w:r>
        <w:rPr>
          <w:rFonts w:hint="eastAsia"/>
          <w:sz w:val="21"/>
          <w:szCs w:val="21"/>
          <w:lang w:val="en-US" w:eastAsia="zh"/>
        </w:rPr>
        <w:t>Vivado 20</w:t>
      </w:r>
      <w:r>
        <w:rPr>
          <w:rFonts w:hint="eastAsia"/>
          <w:sz w:val="21"/>
          <w:szCs w:val="21"/>
          <w:lang w:val="en-US" w:eastAsia="zh-CN"/>
        </w:rPr>
        <w:t>19</w:t>
      </w:r>
      <w:r>
        <w:rPr>
          <w:rFonts w:hint="eastAsia"/>
          <w:sz w:val="21"/>
          <w:szCs w:val="21"/>
          <w:lang w:val="en-US" w:eastAsia="zh"/>
        </w:rPr>
        <w:t>.2</w:t>
      </w:r>
      <w:r>
        <w:rPr>
          <w:rFonts w:hint="eastAsia"/>
          <w:sz w:val="21"/>
          <w:szCs w:val="21"/>
          <w:lang w:val="en-US" w:eastAsia="zh-CN"/>
        </w:rPr>
        <w:t>。</w:t>
      </w:r>
      <w:r>
        <w:rPr>
          <w:rFonts w:hint="eastAsia"/>
          <w:sz w:val="21"/>
          <w:szCs w:val="21"/>
          <w:lang w:val="en-US" w:eastAsia="zh"/>
        </w:rPr>
        <w:t>Vivado是一个集成设计环境（IDE），用于设计和实现FPGA和ASIC项目。它支持从概念到生产的整个设计流程，包括RTL设计、综合、实现、验证和调试。</w:t>
      </w:r>
    </w:p>
    <w:p w14:paraId="10CC51C3">
      <w:pPr>
        <w:pStyle w:val="5"/>
        <w:bidi w:val="0"/>
        <w:rPr>
          <w:rFonts w:hint="eastAsia"/>
          <w:lang w:val="en-US" w:eastAsia="zh-CN"/>
        </w:rPr>
      </w:pPr>
      <w:r>
        <w:rPr>
          <w:rFonts w:hint="eastAsia"/>
          <w:lang w:val="en-US" w:eastAsia="zh-CN"/>
        </w:rPr>
        <w:t>1.3 功能实现</w:t>
      </w:r>
    </w:p>
    <w:p w14:paraId="0064EB9E">
      <w:pPr>
        <w:bidi w:val="0"/>
        <w:rPr>
          <w:rFonts w:hint="eastAsia"/>
          <w:lang w:val="en-US" w:eastAsia="zh-CN"/>
        </w:rPr>
      </w:pPr>
      <w:r>
        <w:rPr>
          <w:rFonts w:hint="eastAsia"/>
          <w:lang w:val="en-US" w:eastAsia="zh-CN"/>
        </w:rPr>
        <w:t>本系统的自动售货机模块设定可乐单价为 2.5 元/瓶，支持用户投入 0.5 元和 1 元面额的硬币进行支付。当投币金额不足 2.5 元时，用户需按下复位键以退回已投入的金额；若投币金额超过 2.5 元，系统将根据超出金额自动进行找零操作。此外，系统设置了超时复位机制，当按下 确认键后，启动定时器模块进行计时，在 5 秒计时完成后，系统会无条件地复位所有金额相关寄存器，确保系统状态恢复到初始状态。这种设计既保证了支付功能的完整性，又提高了系统运行的可靠性。</w:t>
      </w:r>
    </w:p>
    <w:p w14:paraId="21979423">
      <w:pPr>
        <w:pStyle w:val="5"/>
        <w:bidi w:val="0"/>
        <w:rPr>
          <w:rFonts w:hint="eastAsia"/>
          <w:lang w:val="en-US" w:eastAsia="zh-CN"/>
        </w:rPr>
      </w:pPr>
      <w:r>
        <w:rPr>
          <w:rFonts w:hint="eastAsia"/>
          <w:lang w:val="en-US" w:eastAsia="zh-CN"/>
        </w:rPr>
        <w:t>1.4 总体系统架构</w:t>
      </w:r>
    </w:p>
    <w:p w14:paraId="03127FFA">
      <w:pPr>
        <w:bidi w:val="0"/>
        <w:ind w:left="0" w:leftChars="0" w:firstLine="420" w:firstLineChars="0"/>
      </w:pPr>
      <w:r>
        <w:t>系统总体设计如图 1 所示。本系统采用 FPGA 平台实现了金额输入处理、找零计算和信息显示功能。核心模块包括按键消抖、金额计算状态机和 TFT 显示控制。系统通过三个按键输入信号分别代表不同金额的投入，并结合状态机逻辑对输入金额进行实时处理，支持金额累加、不足提示以及找零功能。TFT 显示模块负责将金额信息动态展示，采用 7 英寸 800×480 分辨率的 RGB 24bit 接口电容屏，支持 5 点触控，具备高清显示效果和优异的交互性能。整个系统通过精确的时钟管理和可靠的逻辑设计，确保了功能的稳定性和实时性。</w:t>
      </w:r>
    </w:p>
    <w:p w14:paraId="18A11F9A">
      <w:pPr>
        <w:bidi w:val="0"/>
        <w:ind w:left="0" w:leftChars="0" w:firstLine="0" w:firstLineChars="0"/>
      </w:pPr>
      <w:r>
        <w:drawing>
          <wp:inline distT="0" distB="0" distL="114300" distR="114300">
            <wp:extent cx="5266690" cy="2526030"/>
            <wp:effectExtent l="0" t="0" r="6350"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66690" cy="2526030"/>
                    </a:xfrm>
                    <a:prstGeom prst="rect">
                      <a:avLst/>
                    </a:prstGeom>
                    <a:noFill/>
                    <a:ln>
                      <a:noFill/>
                    </a:ln>
                  </pic:spPr>
                </pic:pic>
              </a:graphicData>
            </a:graphic>
          </wp:inline>
        </w:drawing>
      </w:r>
    </w:p>
    <w:p w14:paraId="3E638624">
      <w:pPr>
        <w:bidi w:val="0"/>
        <w:ind w:left="0" w:leftChars="0" w:firstLine="0" w:firstLineChars="0"/>
        <w:jc w:val="center"/>
        <w:rPr>
          <w:rFonts w:hint="default" w:eastAsia="宋体"/>
          <w:lang w:val="en-US" w:eastAsia="zh-CN"/>
        </w:rPr>
      </w:pPr>
      <w:r>
        <w:rPr>
          <w:rFonts w:hint="eastAsia"/>
          <w:lang w:val="en-US" w:eastAsia="zh-CN"/>
        </w:rPr>
        <w:t>图1</w:t>
      </w:r>
    </w:p>
    <w:p w14:paraId="0F3C7084">
      <w:pPr>
        <w:pStyle w:val="2"/>
        <w:bidi w:val="0"/>
        <w:rPr>
          <w:rFonts w:hint="eastAsia"/>
          <w:lang w:val="en-US" w:eastAsia="zh-CN"/>
        </w:rPr>
      </w:pPr>
      <w:r>
        <w:rPr>
          <w:rFonts w:hint="eastAsia"/>
          <w:lang w:val="en-US" w:eastAsia="zh-CN"/>
        </w:rPr>
        <w:t>2 部分系统设计</w:t>
      </w:r>
    </w:p>
    <w:p w14:paraId="45B94026">
      <w:pPr>
        <w:pStyle w:val="5"/>
        <w:bidi w:val="0"/>
      </w:pPr>
      <w:r>
        <w:rPr>
          <w:rFonts w:hint="eastAsia"/>
          <w:lang w:val="en-US" w:eastAsia="zh-CN"/>
        </w:rPr>
        <w:t xml:space="preserve">2.1 </w:t>
      </w:r>
      <w:r>
        <w:t>按键输入与消抖模块设计</w:t>
      </w:r>
    </w:p>
    <w:p w14:paraId="58F909D3">
      <w:pPr>
        <w:rPr>
          <w:rFonts w:hint="default"/>
          <w:lang w:val="en-US" w:eastAsia="zh-CN"/>
        </w:rPr>
      </w:pPr>
      <w:r>
        <w:rPr>
          <w:rFonts w:hint="default"/>
          <w:lang w:val="en-US" w:eastAsia="zh-CN"/>
        </w:rPr>
        <w:t>本系统按键输入部分通过 key_filter 模块实现对按键信号的消抖处理，以确保按键输入的可靠性。按键作为一种常见的输入方式，在高频时钟系统中容易受到信号抖动的影响，直接使用未经消抖的信号可能导致系统误判。因此，通过计时和状态判断的方式实现按键信号的稳定输出。</w:t>
      </w:r>
    </w:p>
    <w:p w14:paraId="0AFBDC40">
      <w:pPr>
        <w:ind w:left="0" w:leftChars="0" w:firstLine="0" w:firstLineChars="0"/>
        <w:rPr>
          <w:rFonts w:hint="default"/>
          <w:lang w:val="en-US" w:eastAsia="zh-CN"/>
        </w:rPr>
      </w:pPr>
      <w:r>
        <w:rPr>
          <w:rFonts w:hint="default"/>
          <w:b/>
          <w:bCs/>
          <w:lang w:val="en-US" w:eastAsia="zh-CN"/>
        </w:rPr>
        <w:t>模块功能描述</w:t>
      </w:r>
    </w:p>
    <w:p w14:paraId="30BEF20F">
      <w:pPr>
        <w:rPr>
          <w:rFonts w:hint="default"/>
          <w:lang w:val="en-US" w:eastAsia="zh-CN"/>
        </w:rPr>
      </w:pPr>
      <w:r>
        <w:rPr>
          <w:rFonts w:hint="default"/>
          <w:lang w:val="en-US" w:eastAsia="zh-CN"/>
        </w:rPr>
        <w:t>key_filter 模块通过检测按键输入信号 key_in 的稳定状态，在一个设定的时间窗口内（如 20ms）对信号变化进行计时。如果按键信号在该时间内保持有效低电平，则判定按键被按下，并输出按键标志信号 key_flag。</w:t>
      </w:r>
    </w:p>
    <w:p w14:paraId="502F1D61">
      <w:pPr>
        <w:ind w:left="0" w:leftChars="0" w:firstLine="0" w:firstLineChars="0"/>
        <w:rPr>
          <w:rFonts w:hint="default"/>
          <w:lang w:val="en-US" w:eastAsia="zh-CN"/>
        </w:rPr>
      </w:pPr>
      <w:r>
        <w:rPr>
          <w:rFonts w:hint="default"/>
          <w:b/>
          <w:bCs/>
          <w:lang w:val="en-US" w:eastAsia="zh-CN"/>
        </w:rPr>
        <w:t>消抖逻辑实现</w:t>
      </w:r>
    </w:p>
    <w:p w14:paraId="4DF9E5D7">
      <w:pPr>
        <w:ind w:left="0" w:leftChars="0" w:firstLine="0" w:firstLineChars="0"/>
        <w:rPr>
          <w:rFonts w:hint="default"/>
          <w:lang w:val="en-US" w:eastAsia="zh-CN"/>
        </w:rPr>
      </w:pPr>
      <w:r>
        <w:rPr>
          <w:rFonts w:hint="eastAsia"/>
          <w:lang w:val="en-US" w:eastAsia="zh-CN"/>
        </w:rPr>
        <w:t>1.</w:t>
      </w:r>
      <w:r>
        <w:rPr>
          <w:rFonts w:hint="default"/>
          <w:lang w:val="en-US" w:eastAsia="zh-CN"/>
        </w:rPr>
        <w:t>计时逻辑</w:t>
      </w:r>
      <w:r>
        <w:rPr>
          <w:rFonts w:hint="default"/>
          <w:lang w:val="en-US" w:eastAsia="zh-CN"/>
        </w:rPr>
        <w:br w:type="textWrapping"/>
      </w:r>
      <w:r>
        <w:rPr>
          <w:rFonts w:hint="eastAsia"/>
          <w:lang w:val="en-US" w:eastAsia="zh-CN"/>
        </w:rPr>
        <w:tab/>
      </w:r>
      <w:r>
        <w:rPr>
          <w:rFonts w:hint="default"/>
          <w:lang w:val="en-US" w:eastAsia="zh-CN"/>
        </w:rPr>
        <w:t>模块内部使用一个 20 位计数器 cnt_20ms，对输入时钟 sys_clk 进行计时。当按键信号 key_in 处于高电平（未按下）时，计数器复位为 0；当按键信号变为低电平（按下）且持续低电平时，计数器开始递增，直至计数值达到设定的消抖阈值 CNT_20MS。若信号在此期间发生抖动，计数器会被重置为 0，从而避免误判。</w:t>
      </w:r>
    </w:p>
    <w:p w14:paraId="2071730E">
      <w:pPr>
        <w:ind w:left="0" w:leftChars="0" w:firstLine="0" w:firstLineChars="0"/>
        <w:rPr>
          <w:rFonts w:hint="default"/>
          <w:lang w:val="en-US" w:eastAsia="zh-CN"/>
        </w:rPr>
      </w:pPr>
      <w:r>
        <w:rPr>
          <w:rFonts w:hint="eastAsia"/>
          <w:lang w:val="en-US" w:eastAsia="zh-CN"/>
        </w:rPr>
        <w:t>2.</w:t>
      </w:r>
      <w:r>
        <w:rPr>
          <w:rFonts w:hint="default"/>
          <w:lang w:val="en-US" w:eastAsia="zh-CN"/>
        </w:rPr>
        <w:t>按键标志信号</w:t>
      </w:r>
      <w:r>
        <w:rPr>
          <w:rFonts w:hint="default"/>
          <w:lang w:val="en-US" w:eastAsia="zh-CN"/>
        </w:rPr>
        <w:br w:type="textWrapping"/>
      </w:r>
      <w:r>
        <w:rPr>
          <w:rFonts w:hint="eastAsia"/>
          <w:lang w:val="en-US" w:eastAsia="zh-CN"/>
        </w:rPr>
        <w:tab/>
      </w:r>
      <w:r>
        <w:rPr>
          <w:rFonts w:hint="default"/>
          <w:lang w:val="en-US" w:eastAsia="zh-CN"/>
        </w:rPr>
        <w:t>当计数器值达到 CNT_20MS-1 时，模块输出按键有效标志信号 key_flag，表明按键已被稳定按下。输出信号的有效时间为一个时钟周期，便于后续状态机或其他逻辑模块捕捉。</w:t>
      </w:r>
    </w:p>
    <w:p w14:paraId="2F651471">
      <w:pPr>
        <w:ind w:left="0" w:leftChars="0" w:firstLine="0" w:firstLineChars="0"/>
        <w:rPr>
          <w:rFonts w:hint="default"/>
          <w:lang w:val="en-US" w:eastAsia="zh-CN"/>
        </w:rPr>
      </w:pPr>
      <w:r>
        <w:rPr>
          <w:rFonts w:hint="default"/>
          <w:b/>
          <w:bCs/>
          <w:lang w:val="en-US" w:eastAsia="zh-CN"/>
        </w:rPr>
        <w:t>模块接口描述</w:t>
      </w:r>
    </w:p>
    <w:p w14:paraId="2A34B9D4">
      <w:pPr>
        <w:ind w:left="0" w:leftChars="0" w:firstLine="0" w:firstLineChars="0"/>
        <w:rPr>
          <w:rFonts w:hint="default"/>
          <w:lang w:val="en-US" w:eastAsia="zh-CN"/>
        </w:rPr>
      </w:pPr>
      <w:r>
        <w:rPr>
          <w:rFonts w:hint="default"/>
          <w:lang w:val="en-US" w:eastAsia="zh-CN"/>
        </w:rPr>
        <w:t>输入信号：</w:t>
      </w:r>
    </w:p>
    <w:p w14:paraId="5340D69F">
      <w:pPr>
        <w:rPr>
          <w:rFonts w:hint="default"/>
          <w:lang w:val="en-US" w:eastAsia="zh-CN"/>
        </w:rPr>
      </w:pPr>
      <w:r>
        <w:rPr>
          <w:rFonts w:hint="default"/>
          <w:lang w:val="en-US" w:eastAsia="zh-CN"/>
        </w:rPr>
        <w:t>sys_clk：系统时钟信号，用于驱动计数器递增。</w:t>
      </w:r>
    </w:p>
    <w:p w14:paraId="2B7B64C3">
      <w:pPr>
        <w:rPr>
          <w:rFonts w:hint="default"/>
          <w:lang w:val="en-US" w:eastAsia="zh-CN"/>
        </w:rPr>
      </w:pPr>
      <w:r>
        <w:rPr>
          <w:rFonts w:hint="default"/>
          <w:lang w:val="en-US" w:eastAsia="zh-CN"/>
        </w:rPr>
        <w:t>sys_rst_n：系统复位信号，低电平有效，用于初始化计数器及按键标志信号。</w:t>
      </w:r>
    </w:p>
    <w:p w14:paraId="34D9A4A8">
      <w:pPr>
        <w:rPr>
          <w:rFonts w:hint="default"/>
          <w:lang w:val="en-US" w:eastAsia="zh-CN"/>
        </w:rPr>
      </w:pPr>
      <w:r>
        <w:rPr>
          <w:rFonts w:hint="default"/>
          <w:lang w:val="en-US" w:eastAsia="zh-CN"/>
        </w:rPr>
        <w:t>key_in：按键输入信号，表示按键的电平状态。</w:t>
      </w:r>
    </w:p>
    <w:p w14:paraId="5E46B766">
      <w:pPr>
        <w:ind w:left="0" w:leftChars="0" w:firstLine="0" w:firstLineChars="0"/>
        <w:rPr>
          <w:rFonts w:hint="default"/>
          <w:lang w:val="en-US" w:eastAsia="zh-CN"/>
        </w:rPr>
      </w:pPr>
      <w:r>
        <w:rPr>
          <w:rFonts w:hint="default"/>
          <w:lang w:val="en-US" w:eastAsia="zh-CN"/>
        </w:rPr>
        <w:t>输出信号：</w:t>
      </w:r>
    </w:p>
    <w:p w14:paraId="2A2D219C">
      <w:pPr>
        <w:rPr>
          <w:rFonts w:hint="default"/>
          <w:lang w:val="en-US" w:eastAsia="zh-CN"/>
        </w:rPr>
      </w:pPr>
      <w:r>
        <w:rPr>
          <w:rFonts w:hint="default"/>
          <w:lang w:val="en-US" w:eastAsia="zh-CN"/>
        </w:rPr>
        <w:t>key_flag：按键标志信号，表示按键被稳定按下。</w:t>
      </w:r>
    </w:p>
    <w:p w14:paraId="1E046F11">
      <w:pPr>
        <w:pStyle w:val="5"/>
        <w:bidi w:val="0"/>
        <w:rPr>
          <w:rFonts w:hint="default"/>
          <w:lang w:val="en-US" w:eastAsia="zh-CN"/>
        </w:rPr>
      </w:pPr>
      <w:r>
        <w:rPr>
          <w:rFonts w:hint="eastAsia"/>
          <w:lang w:val="en-US" w:eastAsia="zh-CN"/>
        </w:rPr>
        <w:t>2.2 定时器模块设计</w:t>
      </w:r>
    </w:p>
    <w:p w14:paraId="347F9B81">
      <w:pPr>
        <w:rPr>
          <w:rFonts w:hint="default"/>
          <w:lang w:val="en-US" w:eastAsia="zh-CN"/>
        </w:rPr>
      </w:pPr>
      <w:r>
        <w:rPr>
          <w:rFonts w:hint="default"/>
          <w:lang w:val="en-US" w:eastAsia="zh-CN"/>
        </w:rPr>
        <w:t>本系统定时器模块通过 one_second_timer 实现了定时控制功能，用于生成精确的 1 秒计时信号，为状态机的时间逻辑和其他模块的时间依赖功能提供支持。该模块利用 FPGA 的高频时钟信号，通过计数器实现高精度的计时，确保系统的时间控制准确性和可靠性。</w:t>
      </w:r>
    </w:p>
    <w:p w14:paraId="41F69480">
      <w:pPr>
        <w:ind w:left="0" w:leftChars="0" w:firstLine="0" w:firstLineChars="0"/>
        <w:rPr>
          <w:rFonts w:hint="default"/>
          <w:b/>
          <w:bCs/>
          <w:lang w:val="en-US" w:eastAsia="zh-CN"/>
        </w:rPr>
      </w:pPr>
      <w:r>
        <w:rPr>
          <w:rFonts w:hint="default"/>
          <w:b/>
          <w:bCs/>
          <w:lang w:val="en-US" w:eastAsia="zh-CN"/>
        </w:rPr>
        <w:t>模块功能描述</w:t>
      </w:r>
    </w:p>
    <w:p w14:paraId="61515552">
      <w:pPr>
        <w:rPr>
          <w:rFonts w:hint="default"/>
          <w:lang w:val="en-US" w:eastAsia="zh-CN"/>
        </w:rPr>
      </w:pPr>
      <w:r>
        <w:rPr>
          <w:rFonts w:hint="default"/>
          <w:lang w:val="en-US" w:eastAsia="zh-CN"/>
        </w:rPr>
        <w:t>one_second_timer 模块基于 50MHz 的系统时钟输入，通过计数 50,000,000 个时钟周期实现 1 秒的计时功能。模块支持启动与复位功能，当接收到启动信号 start 时，计时器开始计时；当计时完成时，输出完成信号 done，指示计时周期结束。该模块采用一个状态寄存器 running 标志定时器是否处于工作状态，避免多次启动冲突。</w:t>
      </w:r>
    </w:p>
    <w:p w14:paraId="6739A876">
      <w:pPr>
        <w:ind w:left="0" w:leftChars="0" w:firstLine="0" w:firstLineChars="0"/>
        <w:rPr>
          <w:rFonts w:hint="default"/>
          <w:lang w:val="en-US" w:eastAsia="zh-CN"/>
        </w:rPr>
      </w:pPr>
      <w:r>
        <w:rPr>
          <w:rFonts w:hint="default"/>
          <w:b/>
          <w:bCs/>
          <w:lang w:val="en-US" w:eastAsia="zh-CN"/>
        </w:rPr>
        <w:t>计时逻辑实现</w:t>
      </w:r>
    </w:p>
    <w:p w14:paraId="292C1D13">
      <w:pPr>
        <w:ind w:left="0" w:leftChars="0" w:firstLine="0" w:firstLineChars="0"/>
        <w:rPr>
          <w:rFonts w:hint="default"/>
          <w:lang w:val="en-US" w:eastAsia="zh-CN"/>
        </w:rPr>
      </w:pPr>
      <w:r>
        <w:rPr>
          <w:rFonts w:hint="eastAsia"/>
          <w:lang w:val="en-US" w:eastAsia="zh-CN"/>
        </w:rPr>
        <w:t>1.</w:t>
      </w:r>
      <w:r>
        <w:rPr>
          <w:rFonts w:hint="default"/>
          <w:lang w:val="en-US" w:eastAsia="zh-CN"/>
        </w:rPr>
        <w:t>目标计数设置</w:t>
      </w:r>
      <w:r>
        <w:rPr>
          <w:rFonts w:hint="default"/>
          <w:lang w:val="en-US" w:eastAsia="zh-CN"/>
        </w:rPr>
        <w:br w:type="textWrapping"/>
      </w:r>
      <w:r>
        <w:rPr>
          <w:rFonts w:hint="eastAsia"/>
          <w:lang w:val="en-US" w:eastAsia="zh-CN"/>
        </w:rPr>
        <w:tab/>
      </w:r>
      <w:r>
        <w:rPr>
          <w:rFonts w:hint="default"/>
          <w:lang w:val="en-US" w:eastAsia="zh-CN"/>
        </w:rPr>
        <w:t>模块使用一个局部参数 TARGET_COUNT，将目标计数值设置为 50,000,000-1，对应 1 秒的时钟周期数（假设时钟频率为 50MHz）。通过这种方式，可以灵活调整目标计时长度以适应不同的应用场景。</w:t>
      </w:r>
    </w:p>
    <w:p w14:paraId="7EB9FF15">
      <w:pPr>
        <w:ind w:left="0" w:leftChars="0" w:firstLine="0" w:firstLineChars="0"/>
        <w:rPr>
          <w:rFonts w:hint="default"/>
          <w:lang w:val="en-US" w:eastAsia="zh-CN"/>
        </w:rPr>
      </w:pPr>
      <w:r>
        <w:rPr>
          <w:rFonts w:hint="eastAsia"/>
          <w:lang w:val="en-US" w:eastAsia="zh-CN"/>
        </w:rPr>
        <w:t>2.</w:t>
      </w:r>
      <w:r>
        <w:rPr>
          <w:rFonts w:hint="default"/>
          <w:lang w:val="en-US" w:eastAsia="zh-CN"/>
        </w:rPr>
        <w:t>启动与复位机制</w:t>
      </w:r>
    </w:p>
    <w:p w14:paraId="156B9E1E">
      <w:pPr>
        <w:rPr>
          <w:rFonts w:hint="default"/>
          <w:lang w:val="en-US" w:eastAsia="zh-CN"/>
        </w:rPr>
      </w:pPr>
      <w:r>
        <w:rPr>
          <w:rFonts w:hint="default"/>
          <w:lang w:val="en-US" w:eastAsia="zh-CN"/>
        </w:rPr>
        <w:t>在复位信号 rst 为低电平时，计数寄存器 count_reg、完成信号 done 和状态标志位 running 均被清零，定时器停止工作。当收到启动信号 start 且定时器处于空闲状态时，计数器开始递增，running 标志位置位，表明定时器已进入计时状态。</w:t>
      </w:r>
    </w:p>
    <w:p w14:paraId="2862C1B5">
      <w:pPr>
        <w:ind w:left="0" w:leftChars="0" w:firstLine="0" w:firstLineChars="0"/>
        <w:rPr>
          <w:rFonts w:hint="default"/>
          <w:lang w:val="en-US" w:eastAsia="zh-CN"/>
        </w:rPr>
      </w:pPr>
      <w:r>
        <w:rPr>
          <w:rFonts w:hint="eastAsia"/>
          <w:lang w:val="en-US" w:eastAsia="zh-CN"/>
        </w:rPr>
        <w:t>3.</w:t>
      </w:r>
      <w:r>
        <w:rPr>
          <w:rFonts w:hint="default"/>
          <w:lang w:val="en-US" w:eastAsia="zh-CN"/>
        </w:rPr>
        <w:t>计数与完成信号输出</w:t>
      </w:r>
    </w:p>
    <w:p w14:paraId="32750104">
      <w:pPr>
        <w:rPr>
          <w:rFonts w:hint="default"/>
          <w:lang w:val="en-US" w:eastAsia="zh-CN"/>
        </w:rPr>
      </w:pPr>
      <w:r>
        <w:rPr>
          <w:rFonts w:hint="default"/>
          <w:lang w:val="en-US" w:eastAsia="zh-CN"/>
        </w:rPr>
        <w:t>在计时过程中，计数器 count_reg 递增，当计数值达到目标值 TARGET_COUNT 时，定时器输出完成信号 done，同时停止运行（running 置零）。完成信号 done 仅在达到目标计数的时钟周期内有效，便于后续逻辑模块捕获。</w:t>
      </w:r>
    </w:p>
    <w:p w14:paraId="4C7A2DD5">
      <w:pPr>
        <w:ind w:left="0" w:leftChars="0" w:firstLine="0" w:firstLineChars="0"/>
        <w:rPr>
          <w:rFonts w:hint="default"/>
          <w:lang w:val="en-US" w:eastAsia="zh-CN"/>
        </w:rPr>
      </w:pPr>
      <w:r>
        <w:rPr>
          <w:rFonts w:hint="default"/>
          <w:b/>
          <w:bCs/>
          <w:lang w:val="en-US" w:eastAsia="zh-CN"/>
        </w:rPr>
        <w:t>模块接口描述</w:t>
      </w:r>
    </w:p>
    <w:p w14:paraId="6F796D9D">
      <w:pPr>
        <w:ind w:left="0" w:leftChars="0" w:firstLine="0" w:firstLineChars="0"/>
        <w:rPr>
          <w:rFonts w:hint="default"/>
          <w:lang w:val="en-US" w:eastAsia="zh-CN"/>
        </w:rPr>
      </w:pPr>
      <w:r>
        <w:rPr>
          <w:rFonts w:hint="default"/>
          <w:lang w:val="en-US" w:eastAsia="zh-CN"/>
        </w:rPr>
        <w:t>输入信号：</w:t>
      </w:r>
    </w:p>
    <w:p w14:paraId="0D343747">
      <w:pPr>
        <w:rPr>
          <w:rFonts w:hint="default"/>
          <w:lang w:val="en-US" w:eastAsia="zh-CN"/>
        </w:rPr>
      </w:pPr>
      <w:r>
        <w:rPr>
          <w:rFonts w:hint="default"/>
          <w:lang w:val="en-US" w:eastAsia="zh-CN"/>
        </w:rPr>
        <w:t>clk：系统时钟信号，频率为 50MHz，用于驱动计数器。</w:t>
      </w:r>
    </w:p>
    <w:p w14:paraId="01FF4AC3">
      <w:pPr>
        <w:rPr>
          <w:rFonts w:hint="default"/>
          <w:lang w:val="en-US" w:eastAsia="zh-CN"/>
        </w:rPr>
      </w:pPr>
      <w:r>
        <w:rPr>
          <w:rFonts w:hint="default"/>
          <w:lang w:val="en-US" w:eastAsia="zh-CN"/>
        </w:rPr>
        <w:t>rst：复位信号，低电平有效，用于清零计数器和控制信号。</w:t>
      </w:r>
    </w:p>
    <w:p w14:paraId="40364D6A">
      <w:pPr>
        <w:rPr>
          <w:rFonts w:hint="default"/>
          <w:lang w:val="en-US" w:eastAsia="zh-CN"/>
        </w:rPr>
      </w:pPr>
      <w:r>
        <w:rPr>
          <w:rFonts w:hint="default"/>
          <w:lang w:val="en-US" w:eastAsia="zh-CN"/>
        </w:rPr>
        <w:t>start：启动信号，高电平有效，触发计时器开始计时。</w:t>
      </w:r>
    </w:p>
    <w:p w14:paraId="5053E6BB">
      <w:pPr>
        <w:ind w:left="0" w:leftChars="0" w:firstLine="0" w:firstLineChars="0"/>
        <w:rPr>
          <w:rFonts w:hint="default"/>
          <w:lang w:val="en-US" w:eastAsia="zh-CN"/>
        </w:rPr>
      </w:pPr>
      <w:r>
        <w:rPr>
          <w:rFonts w:hint="default"/>
          <w:lang w:val="en-US" w:eastAsia="zh-CN"/>
        </w:rPr>
        <w:t>输出信号：</w:t>
      </w:r>
    </w:p>
    <w:p w14:paraId="59965455">
      <w:pPr>
        <w:rPr>
          <w:rFonts w:hint="default"/>
          <w:lang w:val="en-US" w:eastAsia="zh-CN"/>
        </w:rPr>
      </w:pPr>
      <w:r>
        <w:rPr>
          <w:rFonts w:hint="default"/>
          <w:lang w:val="en-US" w:eastAsia="zh-CN"/>
        </w:rPr>
        <w:t>done：完成信号，高电平有效，表示计时器完成当前计时周期。</w:t>
      </w:r>
    </w:p>
    <w:p w14:paraId="7EA64BBF">
      <w:pPr>
        <w:pStyle w:val="5"/>
        <w:bidi w:val="0"/>
        <w:rPr>
          <w:rFonts w:hint="default"/>
          <w:lang w:val="en-US" w:eastAsia="zh-CN"/>
        </w:rPr>
      </w:pPr>
      <w:r>
        <w:rPr>
          <w:rFonts w:hint="eastAsia"/>
          <w:lang w:val="en-US" w:eastAsia="zh-CN"/>
        </w:rPr>
        <w:t>2.3 金额处理状态机模块设计</w:t>
      </w:r>
    </w:p>
    <w:p w14:paraId="0E79B8C1">
      <w:pPr>
        <w:rPr>
          <w:rFonts w:hint="default"/>
          <w:lang w:val="en-US" w:eastAsia="zh-CN"/>
        </w:rPr>
      </w:pPr>
      <w:r>
        <w:rPr>
          <w:rFonts w:hint="default"/>
          <w:lang w:val="en-US" w:eastAsia="zh-CN"/>
        </w:rPr>
        <w:t>本系统的金额处理模块通过寄存器与逻辑判断相结合，基于输入按键信号动态实现金额的累加、判断与找零功能。状态机的核心功能是根据用户的输入（投币）确定当前金额，并实现超出金额的找零和不足金额的提示。通过计时器模块配合，系统还能够在一定时间后自动复位，重置金额状态。</w:t>
      </w:r>
    </w:p>
    <w:p w14:paraId="2BEC576F">
      <w:pPr>
        <w:ind w:left="0" w:leftChars="0" w:firstLine="0" w:firstLineChars="0"/>
        <w:rPr>
          <w:rFonts w:hint="default"/>
          <w:b/>
          <w:bCs/>
          <w:lang w:val="en-US" w:eastAsia="zh-CN"/>
        </w:rPr>
      </w:pPr>
      <w:r>
        <w:rPr>
          <w:rFonts w:hint="default"/>
          <w:b/>
          <w:bCs/>
          <w:lang w:val="en-US" w:eastAsia="zh-CN"/>
        </w:rPr>
        <w:t>状态机功能描述</w:t>
      </w:r>
    </w:p>
    <w:p w14:paraId="5733B363">
      <w:pPr>
        <w:rPr>
          <w:rFonts w:hint="default"/>
          <w:lang w:val="en-US" w:eastAsia="zh-CN"/>
        </w:rPr>
      </w:pPr>
      <w:r>
        <w:rPr>
          <w:rFonts w:hint="default"/>
          <w:lang w:val="en-US" w:eastAsia="zh-CN"/>
        </w:rPr>
        <w:t>金额处理逻辑根据按键输入的三种信号（key_flag1、key_flag2 和 key_flag3）动态控制以下三种状态：</w:t>
      </w:r>
    </w:p>
    <w:p w14:paraId="0C782634">
      <w:pPr>
        <w:ind w:left="0" w:leftChars="0" w:firstLine="0" w:firstLineChars="0"/>
        <w:rPr>
          <w:rFonts w:hint="default"/>
          <w:lang w:val="en-US" w:eastAsia="zh-CN"/>
        </w:rPr>
      </w:pPr>
      <w:r>
        <w:rPr>
          <w:rFonts w:hint="eastAsia"/>
          <w:lang w:val="en-US" w:eastAsia="zh-CN"/>
        </w:rPr>
        <w:t>1.</w:t>
      </w:r>
      <w:r>
        <w:rPr>
          <w:rFonts w:hint="default"/>
          <w:lang w:val="en-US" w:eastAsia="zh-CN"/>
        </w:rPr>
        <w:t>金额累加：</w:t>
      </w:r>
    </w:p>
    <w:p w14:paraId="0F227DB6">
      <w:pPr>
        <w:numPr>
          <w:ilvl w:val="0"/>
          <w:numId w:val="1"/>
        </w:numPr>
        <w:ind w:left="420" w:leftChars="0" w:hanging="420" w:firstLineChars="0"/>
        <w:rPr>
          <w:rFonts w:hint="default"/>
          <w:lang w:val="en-US" w:eastAsia="zh-CN"/>
        </w:rPr>
      </w:pPr>
      <w:r>
        <w:rPr>
          <w:rFonts w:hint="default"/>
          <w:lang w:val="en-US" w:eastAsia="zh-CN"/>
        </w:rPr>
        <w:t>投入按键 key_flag1 对应金额 +5。</w:t>
      </w:r>
    </w:p>
    <w:p w14:paraId="6BBC3098">
      <w:pPr>
        <w:numPr>
          <w:ilvl w:val="0"/>
          <w:numId w:val="1"/>
        </w:numPr>
        <w:ind w:left="420" w:leftChars="0" w:hanging="420" w:firstLineChars="0"/>
        <w:rPr>
          <w:rFonts w:hint="default"/>
          <w:lang w:val="en-US" w:eastAsia="zh-CN"/>
        </w:rPr>
      </w:pPr>
      <w:r>
        <w:rPr>
          <w:rFonts w:hint="default"/>
          <w:lang w:val="en-US" w:eastAsia="zh-CN"/>
        </w:rPr>
        <w:t>投入按键 key_flag2 对应金额 +10。</w:t>
      </w:r>
    </w:p>
    <w:p w14:paraId="3D7C8D30">
      <w:pPr>
        <w:ind w:left="0" w:leftChars="0" w:firstLine="0" w:firstLineChars="0"/>
        <w:rPr>
          <w:rFonts w:hint="default"/>
          <w:lang w:val="en-US" w:eastAsia="zh-CN"/>
        </w:rPr>
      </w:pPr>
      <w:r>
        <w:rPr>
          <w:rFonts w:hint="eastAsia"/>
          <w:lang w:val="en-US" w:eastAsia="zh-CN"/>
        </w:rPr>
        <w:t>2.</w:t>
      </w:r>
      <w:r>
        <w:rPr>
          <w:rFonts w:hint="default"/>
          <w:lang w:val="en-US" w:eastAsia="zh-CN"/>
        </w:rPr>
        <w:t>金额判断与找零：</w:t>
      </w:r>
    </w:p>
    <w:p w14:paraId="5DD10A46">
      <w:pPr>
        <w:numPr>
          <w:ilvl w:val="0"/>
          <w:numId w:val="1"/>
        </w:numPr>
        <w:ind w:left="420" w:leftChars="0" w:hanging="420" w:firstLineChars="0"/>
        <w:rPr>
          <w:rFonts w:hint="default"/>
          <w:lang w:val="en-US" w:eastAsia="zh-CN"/>
        </w:rPr>
      </w:pPr>
      <w:r>
        <w:rPr>
          <w:rFonts w:hint="default"/>
          <w:lang w:val="en-US" w:eastAsia="zh-CN"/>
        </w:rPr>
        <w:t>当用户按下确认键 key_flag3 时，系统判断当前累计金额 dollars_in：</w:t>
      </w:r>
    </w:p>
    <w:p w14:paraId="227B9247">
      <w:pPr>
        <w:numPr>
          <w:ilvl w:val="0"/>
          <w:numId w:val="1"/>
        </w:numPr>
        <w:ind w:left="420" w:leftChars="0" w:hanging="420" w:firstLineChars="0"/>
        <w:rPr>
          <w:rFonts w:hint="default"/>
          <w:lang w:val="en-US" w:eastAsia="zh-CN"/>
        </w:rPr>
      </w:pPr>
      <w:r>
        <w:rPr>
          <w:rFonts w:hint="default"/>
          <w:lang w:val="en-US" w:eastAsia="zh-CN"/>
        </w:rPr>
        <w:t>如果金额 ≥ 25，则计算找零 dollars_out2 = dollars_in - 25。</w:t>
      </w:r>
    </w:p>
    <w:p w14:paraId="4752F4CD">
      <w:pPr>
        <w:numPr>
          <w:ilvl w:val="0"/>
          <w:numId w:val="1"/>
        </w:numPr>
        <w:ind w:left="420" w:leftChars="0" w:hanging="420" w:firstLineChars="0"/>
        <w:rPr>
          <w:rFonts w:hint="default"/>
          <w:lang w:val="en-US" w:eastAsia="zh-CN"/>
        </w:rPr>
      </w:pPr>
      <w:r>
        <w:rPr>
          <w:rFonts w:hint="default"/>
          <w:lang w:val="en-US" w:eastAsia="zh-CN"/>
        </w:rPr>
        <w:t>如果金额 &lt; 25，则将当前金额转存至 dollars_out1，提示金额不足。</w:t>
      </w:r>
    </w:p>
    <w:p w14:paraId="08204592">
      <w:pPr>
        <w:ind w:left="0" w:leftChars="0" w:firstLine="0" w:firstLineChars="0"/>
        <w:rPr>
          <w:rFonts w:hint="default"/>
          <w:lang w:val="en-US" w:eastAsia="zh-CN"/>
        </w:rPr>
      </w:pPr>
      <w:r>
        <w:rPr>
          <w:rFonts w:hint="eastAsia"/>
          <w:lang w:val="en-US" w:eastAsia="zh-CN"/>
        </w:rPr>
        <w:t>3.</w:t>
      </w:r>
      <w:r>
        <w:rPr>
          <w:rFonts w:hint="default"/>
          <w:lang w:val="en-US" w:eastAsia="zh-CN"/>
        </w:rPr>
        <w:t>超时复位：</w:t>
      </w:r>
    </w:p>
    <w:p w14:paraId="6924ADFE">
      <w:pPr>
        <w:rPr>
          <w:rFonts w:hint="default"/>
          <w:lang w:val="en-US" w:eastAsia="zh-CN"/>
        </w:rPr>
      </w:pPr>
      <w:r>
        <w:rPr>
          <w:rFonts w:hint="default"/>
          <w:lang w:val="en-US" w:eastAsia="zh-CN"/>
        </w:rPr>
        <w:t>按下 key_flag3 后启动定时器计时</w:t>
      </w:r>
      <w:r>
        <w:rPr>
          <w:rFonts w:hint="eastAsia"/>
          <w:lang w:val="en-US" w:eastAsia="zh-CN"/>
        </w:rPr>
        <w:t>,</w:t>
      </w:r>
      <w:r>
        <w:rPr>
          <w:rFonts w:hint="default"/>
          <w:lang w:val="en-US" w:eastAsia="zh-CN"/>
        </w:rPr>
        <w:t>系统通过计时器模块 one_second_timer 检测用户在 5 秒计时完成后无条件地复位所有金额相关寄存器</w:t>
      </w:r>
      <w:r>
        <w:rPr>
          <w:rFonts w:hint="eastAsia"/>
          <w:lang w:val="en-US" w:eastAsia="zh-CN"/>
        </w:rPr>
        <w:t>。</w:t>
      </w:r>
    </w:p>
    <w:p w14:paraId="7023D3B8">
      <w:pPr>
        <w:ind w:left="0" w:leftChars="0" w:firstLine="0" w:firstLineChars="0"/>
        <w:rPr>
          <w:rFonts w:hint="default"/>
          <w:lang w:val="en-US" w:eastAsia="zh-CN"/>
        </w:rPr>
      </w:pPr>
      <w:r>
        <w:rPr>
          <w:rFonts w:hint="default"/>
          <w:b/>
          <w:bCs/>
          <w:lang w:val="en-US" w:eastAsia="zh-CN"/>
        </w:rPr>
        <w:t>状态机实现逻辑</w:t>
      </w:r>
    </w:p>
    <w:p w14:paraId="58AD5E5E">
      <w:pPr>
        <w:ind w:left="0" w:leftChars="0" w:firstLine="0" w:firstLineChars="0"/>
        <w:rPr>
          <w:rFonts w:hint="default"/>
          <w:lang w:val="en-US" w:eastAsia="zh-CN"/>
        </w:rPr>
      </w:pPr>
      <w:r>
        <w:rPr>
          <w:rFonts w:hint="eastAsia"/>
          <w:lang w:val="en-US" w:eastAsia="zh-CN"/>
        </w:rPr>
        <w:t>1.</w:t>
      </w:r>
      <w:r>
        <w:rPr>
          <w:rFonts w:hint="default"/>
          <w:lang w:val="en-US" w:eastAsia="zh-CN"/>
        </w:rPr>
        <w:t>金额累加与判断：</w:t>
      </w:r>
    </w:p>
    <w:p w14:paraId="661C5BF4">
      <w:pPr>
        <w:rPr>
          <w:rFonts w:hint="default"/>
          <w:lang w:val="en-US" w:eastAsia="zh-CN"/>
        </w:rPr>
      </w:pPr>
      <w:r>
        <w:rPr>
          <w:rFonts w:hint="default"/>
          <w:lang w:val="en-US" w:eastAsia="zh-CN"/>
        </w:rPr>
        <w:t>使用 dollars_in 作为金额累加寄存器，按键信号触发金额的实时累加。key_flag1 和 key_flag2 分别控制金额 +5 和 +10，支持用户灵活投币。按下确认键 key_flag3 时，根据 dollars_in 的值执行找零或提示不足逻辑。</w:t>
      </w:r>
    </w:p>
    <w:p w14:paraId="778543E2">
      <w:pPr>
        <w:ind w:left="0" w:leftChars="0" w:firstLine="0" w:firstLineChars="0"/>
        <w:rPr>
          <w:rFonts w:hint="default"/>
          <w:lang w:val="en-US" w:eastAsia="zh-CN"/>
        </w:rPr>
      </w:pPr>
      <w:r>
        <w:rPr>
          <w:rFonts w:hint="eastAsia"/>
          <w:lang w:val="en-US" w:eastAsia="zh-CN"/>
        </w:rPr>
        <w:t>2.</w:t>
      </w:r>
      <w:r>
        <w:rPr>
          <w:rFonts w:hint="default"/>
          <w:lang w:val="en-US" w:eastAsia="zh-CN"/>
        </w:rPr>
        <w:t>超时复位控制：</w:t>
      </w:r>
    </w:p>
    <w:p w14:paraId="71C8060B">
      <w:pPr>
        <w:rPr>
          <w:rFonts w:hint="default"/>
          <w:lang w:val="en-US" w:eastAsia="zh-CN"/>
        </w:rPr>
      </w:pPr>
      <w:r>
        <w:rPr>
          <w:rFonts w:hint="default"/>
          <w:lang w:val="en-US" w:eastAsia="zh-CN"/>
        </w:rPr>
        <w:t>使用一个 4 位计数器 miao_cnt，与定时器模块 one_second_timer 配合，每秒计数一次。当 miao_cnt 达到 5 时，系统自动重置 dollars_in、dollars_out1 和 dollars_out2，同时复位计数器，确保系统稳定性。</w:t>
      </w:r>
    </w:p>
    <w:p w14:paraId="442EFED6">
      <w:pPr>
        <w:ind w:left="0" w:leftChars="0" w:firstLine="0" w:firstLineChars="0"/>
        <w:rPr>
          <w:rFonts w:hint="default"/>
          <w:lang w:val="en-US" w:eastAsia="zh-CN"/>
        </w:rPr>
      </w:pPr>
      <w:r>
        <w:rPr>
          <w:rFonts w:hint="eastAsia"/>
          <w:lang w:val="en-US" w:eastAsia="zh-CN"/>
        </w:rPr>
        <w:t>3.</w:t>
      </w:r>
      <w:r>
        <w:rPr>
          <w:rFonts w:hint="default"/>
          <w:lang w:val="en-US" w:eastAsia="zh-CN"/>
        </w:rPr>
        <w:t>定时器启动与状态切换：</w:t>
      </w:r>
    </w:p>
    <w:p w14:paraId="3FC9A720">
      <w:pPr>
        <w:rPr>
          <w:rFonts w:hint="default"/>
          <w:lang w:val="en-US" w:eastAsia="zh-CN"/>
        </w:rPr>
      </w:pPr>
      <w:r>
        <w:rPr>
          <w:rFonts w:hint="default"/>
          <w:lang w:val="en-US" w:eastAsia="zh-CN"/>
        </w:rPr>
        <w:t>按键 key_flag3 被触发时启动定时器 start，计时完成后产生信号 done，推动状态机进入下一步。定时器信号 done 和计数器 miao_cnt 共同控制金额处理状态的复位与等待。</w:t>
      </w:r>
    </w:p>
    <w:p w14:paraId="5C9B9F44">
      <w:pPr>
        <w:ind w:left="0" w:leftChars="0" w:firstLine="0" w:firstLineChars="0"/>
        <w:rPr>
          <w:rFonts w:hint="default"/>
          <w:b/>
          <w:bCs/>
          <w:lang w:val="en-US" w:eastAsia="zh-CN"/>
        </w:rPr>
      </w:pPr>
      <w:r>
        <w:rPr>
          <w:rFonts w:hint="default"/>
          <w:b/>
          <w:bCs/>
          <w:lang w:val="en-US" w:eastAsia="zh-CN"/>
        </w:rPr>
        <w:t>模块接口描述</w:t>
      </w:r>
    </w:p>
    <w:p w14:paraId="0D42C9AE">
      <w:pPr>
        <w:ind w:left="0" w:leftChars="0" w:firstLine="0" w:firstLineChars="0"/>
        <w:rPr>
          <w:rFonts w:hint="default"/>
          <w:lang w:val="en-US" w:eastAsia="zh-CN"/>
        </w:rPr>
      </w:pPr>
      <w:r>
        <w:rPr>
          <w:rFonts w:hint="default"/>
          <w:lang w:val="en-US" w:eastAsia="zh-CN"/>
        </w:rPr>
        <w:t>输入信号：</w:t>
      </w:r>
    </w:p>
    <w:p w14:paraId="449FBD8D">
      <w:pPr>
        <w:rPr>
          <w:rFonts w:hint="default"/>
          <w:lang w:val="en-US" w:eastAsia="zh-CN"/>
        </w:rPr>
      </w:pPr>
      <w:r>
        <w:rPr>
          <w:rFonts w:hint="default"/>
          <w:lang w:val="en-US" w:eastAsia="zh-CN"/>
        </w:rPr>
        <w:t>按键信号 key_flag1、key_flag2 和 key_flag3：分别表示投币金额 +5、+10 和确认金额。</w:t>
      </w:r>
    </w:p>
    <w:p w14:paraId="588704A1">
      <w:pPr>
        <w:rPr>
          <w:rFonts w:hint="default"/>
          <w:lang w:val="en-US" w:eastAsia="zh-CN"/>
        </w:rPr>
      </w:pPr>
      <w:r>
        <w:rPr>
          <w:rFonts w:hint="default"/>
          <w:lang w:val="en-US" w:eastAsia="zh-CN"/>
        </w:rPr>
        <w:t>定时器信号 done：用于超时检测。</w:t>
      </w:r>
    </w:p>
    <w:p w14:paraId="5C42539E">
      <w:pPr>
        <w:rPr>
          <w:rFonts w:hint="default"/>
          <w:lang w:val="en-US" w:eastAsia="zh-CN"/>
        </w:rPr>
      </w:pPr>
      <w:r>
        <w:rPr>
          <w:rFonts w:hint="default"/>
          <w:lang w:val="en-US" w:eastAsia="zh-CN"/>
        </w:rPr>
        <w:t>时钟信号 sys_clk 和复位信号 sys_rst_n：驱动整个状态机运行。</w:t>
      </w:r>
    </w:p>
    <w:p w14:paraId="313C50C6">
      <w:pPr>
        <w:ind w:left="0" w:leftChars="0" w:firstLine="0" w:firstLineChars="0"/>
        <w:rPr>
          <w:rFonts w:hint="default"/>
          <w:lang w:val="en-US" w:eastAsia="zh-CN"/>
        </w:rPr>
      </w:pPr>
      <w:r>
        <w:rPr>
          <w:rFonts w:hint="default"/>
          <w:lang w:val="en-US" w:eastAsia="zh-CN"/>
        </w:rPr>
        <w:t>输出信号：</w:t>
      </w:r>
    </w:p>
    <w:p w14:paraId="1C1D78D3">
      <w:pPr>
        <w:rPr>
          <w:rFonts w:hint="default"/>
          <w:lang w:val="en-US" w:eastAsia="zh-CN"/>
        </w:rPr>
      </w:pPr>
      <w:r>
        <w:rPr>
          <w:rFonts w:hint="default"/>
          <w:lang w:val="en-US" w:eastAsia="zh-CN"/>
        </w:rPr>
        <w:t>金额寄存器 dollars_in：记录当前累计投币金额。</w:t>
      </w:r>
    </w:p>
    <w:p w14:paraId="15C0FC27">
      <w:pPr>
        <w:rPr>
          <w:rFonts w:hint="default"/>
          <w:lang w:val="en-US" w:eastAsia="zh-CN"/>
        </w:rPr>
      </w:pPr>
      <w:r>
        <w:rPr>
          <w:rFonts w:hint="default"/>
          <w:lang w:val="en-US" w:eastAsia="zh-CN"/>
        </w:rPr>
        <w:t>找零寄存器 dollars_out2：记录需要找零的金额。</w:t>
      </w:r>
    </w:p>
    <w:p w14:paraId="77B36EED">
      <w:pPr>
        <w:rPr>
          <w:rFonts w:hint="default"/>
          <w:lang w:val="en-US" w:eastAsia="zh-CN"/>
        </w:rPr>
      </w:pPr>
      <w:r>
        <w:rPr>
          <w:rFonts w:hint="default"/>
          <w:lang w:val="en-US" w:eastAsia="zh-CN"/>
        </w:rPr>
        <w:t>不足金额寄存器 dollars_out1：提示当前投币不足的金额。</w:t>
      </w:r>
    </w:p>
    <w:p w14:paraId="45616902">
      <w:pPr>
        <w:pStyle w:val="5"/>
        <w:bidi w:val="0"/>
        <w:rPr>
          <w:rFonts w:ascii="宋体" w:hAnsi="宋体" w:eastAsia="宋体" w:cs="宋体"/>
          <w:sz w:val="24"/>
          <w:szCs w:val="24"/>
        </w:rPr>
      </w:pPr>
      <w:r>
        <w:rPr>
          <w:rFonts w:hint="eastAsia"/>
          <w:lang w:val="en-US" w:eastAsia="zh-CN"/>
        </w:rPr>
        <w:t xml:space="preserve">2.4 </w:t>
      </w:r>
      <w:r>
        <w:rPr>
          <w:rFonts w:ascii="宋体" w:hAnsi="宋体" w:eastAsia="宋体" w:cs="宋体"/>
          <w:sz w:val="24"/>
          <w:szCs w:val="24"/>
        </w:rPr>
        <w:t>TFT 显示模块设计</w:t>
      </w:r>
    </w:p>
    <w:p w14:paraId="5B099368">
      <w:pPr>
        <w:rPr>
          <w:rFonts w:hint="default"/>
          <w:lang w:val="en-US" w:eastAsia="zh-CN"/>
        </w:rPr>
      </w:pPr>
      <w:r>
        <w:rPr>
          <w:rFonts w:hint="default"/>
          <w:lang w:val="en-US" w:eastAsia="zh-CN"/>
        </w:rPr>
        <w:t>本系统的 TFT 显示模块通过 TFT_char 实现，结合时钟管理、显示控制和图像生成功能，将处理结果实时显示在 7 英寸的 TFT 屏幕上。该模块不仅支持高清分辨率（800×480），还通过 RGB 24bit 接口实现动态像素数据的输出，确保图像显示的准确性和稳定性。</w:t>
      </w:r>
    </w:p>
    <w:p w14:paraId="116982F7">
      <w:pPr>
        <w:ind w:left="0" w:leftChars="0" w:firstLine="0" w:firstLineChars="0"/>
        <w:rPr>
          <w:rFonts w:hint="default"/>
          <w:lang w:val="en-US" w:eastAsia="zh-CN"/>
        </w:rPr>
      </w:pPr>
      <w:r>
        <w:rPr>
          <w:rFonts w:hint="default"/>
          <w:b/>
          <w:bCs/>
          <w:lang w:val="en-US" w:eastAsia="zh-CN"/>
        </w:rPr>
        <w:t>模块功能描述</w:t>
      </w:r>
    </w:p>
    <w:p w14:paraId="69CC8268">
      <w:pPr>
        <w:ind w:left="0" w:leftChars="0" w:firstLine="0" w:firstLineChars="0"/>
        <w:rPr>
          <w:rFonts w:hint="default"/>
          <w:lang w:val="en-US" w:eastAsia="zh-CN"/>
        </w:rPr>
      </w:pPr>
      <w:r>
        <w:rPr>
          <w:rFonts w:hint="eastAsia"/>
          <w:lang w:val="en-US" w:eastAsia="zh-CN"/>
        </w:rPr>
        <w:t>1.</w:t>
      </w:r>
      <w:r>
        <w:rPr>
          <w:rFonts w:hint="default"/>
          <w:lang w:val="en-US" w:eastAsia="zh-CN"/>
        </w:rPr>
        <w:t>时钟管理与复位信号</w:t>
      </w:r>
      <w:r>
        <w:rPr>
          <w:rFonts w:hint="default"/>
          <w:lang w:val="en-US" w:eastAsia="zh-CN"/>
        </w:rPr>
        <w:br w:type="textWrapping"/>
      </w:r>
      <w:r>
        <w:rPr>
          <w:rFonts w:hint="eastAsia"/>
          <w:lang w:val="en-US" w:eastAsia="zh-CN"/>
        </w:rPr>
        <w:tab/>
      </w:r>
      <w:r>
        <w:rPr>
          <w:rFonts w:hint="default"/>
          <w:lang w:val="en-US" w:eastAsia="zh-CN"/>
        </w:rPr>
        <w:t>使用内部 pll 模块生成 33MHz 的 TFT 时钟信号 tft_clk_33m，并通过锁定信号 locked 保证时钟的稳定性。TFT 显示模块的复位信号 rst_n 与系统复位信号 sys_rst_n 和锁定信号 locked 相结合，确保整个模块在系统上电或复位时能够正确初始化。</w:t>
      </w:r>
    </w:p>
    <w:p w14:paraId="2F62D013">
      <w:pPr>
        <w:ind w:left="0" w:leftChars="0" w:firstLine="0" w:firstLineChars="0"/>
        <w:rPr>
          <w:rFonts w:hint="default"/>
          <w:lang w:val="en-US" w:eastAsia="zh-CN"/>
        </w:rPr>
      </w:pPr>
      <w:r>
        <w:rPr>
          <w:rFonts w:hint="eastAsia"/>
          <w:lang w:val="en-US" w:eastAsia="zh-CN"/>
        </w:rPr>
        <w:t>2.</w:t>
      </w:r>
      <w:r>
        <w:rPr>
          <w:rFonts w:hint="default"/>
          <w:lang w:val="en-US" w:eastAsia="zh-CN"/>
        </w:rPr>
        <w:t>显示控制</w:t>
      </w:r>
      <w:r>
        <w:rPr>
          <w:rFonts w:hint="default"/>
          <w:lang w:val="en-US" w:eastAsia="zh-CN"/>
        </w:rPr>
        <w:br w:type="textWrapping"/>
      </w:r>
      <w:r>
        <w:rPr>
          <w:rFonts w:hint="eastAsia"/>
          <w:lang w:val="en-US" w:eastAsia="zh-CN"/>
        </w:rPr>
        <w:tab/>
      </w:r>
      <w:r>
        <w:rPr>
          <w:rFonts w:hint="default"/>
          <w:lang w:val="en-US" w:eastAsia="zh-CN"/>
        </w:rPr>
        <w:t>tft_ctrl 模块负责控制 TFT 显示屏的时序信号（行同步 hsync 和场同步 vsync），同时生成像素有效信号 tft_de 和背光控制信号 tft_bl，驱动屏幕显示像素数据。通过对当前像素坐标 pix_x 和 pix_y 的动态控制，实现图像内容的按帧输出。</w:t>
      </w:r>
    </w:p>
    <w:p w14:paraId="1439608F">
      <w:pPr>
        <w:ind w:left="0" w:leftChars="0" w:firstLine="0" w:firstLineChars="0"/>
        <w:rPr>
          <w:rFonts w:hint="default"/>
          <w:lang w:val="en-US" w:eastAsia="zh-CN"/>
        </w:rPr>
      </w:pPr>
      <w:r>
        <w:rPr>
          <w:rFonts w:hint="eastAsia"/>
          <w:lang w:val="en-US" w:eastAsia="zh-CN"/>
        </w:rPr>
        <w:t>3.</w:t>
      </w:r>
      <w:r>
        <w:rPr>
          <w:rFonts w:hint="default"/>
          <w:lang w:val="en-US" w:eastAsia="zh-CN"/>
        </w:rPr>
        <w:t>图像生成</w:t>
      </w:r>
      <w:r>
        <w:rPr>
          <w:rFonts w:hint="default"/>
          <w:lang w:val="en-US" w:eastAsia="zh-CN"/>
        </w:rPr>
        <w:br w:type="textWrapping"/>
      </w:r>
      <w:r>
        <w:rPr>
          <w:rFonts w:hint="eastAsia"/>
          <w:lang w:val="en-US" w:eastAsia="zh-CN"/>
        </w:rPr>
        <w:tab/>
      </w:r>
      <w:r>
        <w:rPr>
          <w:rFonts w:hint="default"/>
          <w:lang w:val="en-US" w:eastAsia="zh-CN"/>
        </w:rPr>
        <w:t>tft_pic 模块通过接收输入的三组金额数据（data1、data2 和 data3），根据当前像素坐标生成对应的像素数据 pix_data，将金额信息实时渲染到屏幕上。像素数据通过 tft_ctrl 模块传递到 TFT 屏幕，完成最终显示。</w:t>
      </w:r>
    </w:p>
    <w:p w14:paraId="6F244571">
      <w:pPr>
        <w:ind w:left="0" w:leftChars="0" w:firstLine="0" w:firstLineChars="0"/>
        <w:rPr>
          <w:rFonts w:hint="default"/>
          <w:lang w:val="en-US" w:eastAsia="zh-CN"/>
        </w:rPr>
      </w:pPr>
      <w:r>
        <w:rPr>
          <w:rFonts w:hint="default"/>
          <w:b/>
          <w:bCs/>
          <w:lang w:val="en-US" w:eastAsia="zh-CN"/>
        </w:rPr>
        <w:t>模块接口描述</w:t>
      </w:r>
    </w:p>
    <w:p w14:paraId="5F3B6BBE">
      <w:pPr>
        <w:ind w:left="0" w:leftChars="0" w:firstLine="0" w:firstLineChars="0"/>
        <w:rPr>
          <w:rFonts w:hint="default"/>
          <w:lang w:val="en-US" w:eastAsia="zh-CN"/>
        </w:rPr>
      </w:pPr>
      <w:r>
        <w:rPr>
          <w:rFonts w:hint="default"/>
          <w:lang w:val="en-US" w:eastAsia="zh-CN"/>
        </w:rPr>
        <w:t>输入信号：</w:t>
      </w:r>
    </w:p>
    <w:p w14:paraId="35E869DF">
      <w:pPr>
        <w:rPr>
          <w:rFonts w:hint="default"/>
          <w:lang w:val="en-US" w:eastAsia="zh-CN"/>
        </w:rPr>
      </w:pPr>
      <w:r>
        <w:rPr>
          <w:rFonts w:hint="default"/>
          <w:lang w:val="en-US" w:eastAsia="zh-CN"/>
        </w:rPr>
        <w:t>sys_clk：系统主时钟信号，频率 50MHz。</w:t>
      </w:r>
    </w:p>
    <w:p w14:paraId="55EBDB9B">
      <w:pPr>
        <w:rPr>
          <w:rFonts w:hint="default"/>
          <w:lang w:val="en-US" w:eastAsia="zh-CN"/>
        </w:rPr>
      </w:pPr>
      <w:r>
        <w:rPr>
          <w:rFonts w:hint="default"/>
          <w:lang w:val="en-US" w:eastAsia="zh-CN"/>
        </w:rPr>
        <w:t>sys_rst_n：系统复位信号，低电平有效，用于模块初始化。</w:t>
      </w:r>
    </w:p>
    <w:p w14:paraId="55934990">
      <w:pPr>
        <w:rPr>
          <w:rFonts w:hint="default"/>
          <w:lang w:val="en-US" w:eastAsia="zh-CN"/>
        </w:rPr>
      </w:pPr>
      <w:r>
        <w:rPr>
          <w:rFonts w:hint="default"/>
          <w:lang w:val="en-US" w:eastAsia="zh-CN"/>
        </w:rPr>
        <w:t>data1、data2、data3：输入金额数据，分别表示累计金额、不足金额和找零金额。</w:t>
      </w:r>
    </w:p>
    <w:p w14:paraId="15B813C6">
      <w:pPr>
        <w:ind w:left="0" w:leftChars="0" w:firstLine="0" w:firstLineChars="0"/>
        <w:rPr>
          <w:rFonts w:hint="default"/>
          <w:lang w:val="en-US" w:eastAsia="zh-CN"/>
        </w:rPr>
      </w:pPr>
      <w:r>
        <w:rPr>
          <w:rFonts w:hint="default"/>
          <w:lang w:val="en-US" w:eastAsia="zh-CN"/>
        </w:rPr>
        <w:t>输出信号：</w:t>
      </w:r>
    </w:p>
    <w:p w14:paraId="2C9655F8">
      <w:pPr>
        <w:rPr>
          <w:rFonts w:hint="default"/>
          <w:lang w:val="en-US" w:eastAsia="zh-CN"/>
        </w:rPr>
      </w:pPr>
      <w:r>
        <w:rPr>
          <w:rFonts w:hint="default"/>
          <w:lang w:val="en-US" w:eastAsia="zh-CN"/>
        </w:rPr>
        <w:t>rgb_tft：像素 RGB 数据，16bit 色彩格式，用于屏幕显示。</w:t>
      </w:r>
    </w:p>
    <w:p w14:paraId="7B3C4723">
      <w:pPr>
        <w:rPr>
          <w:rFonts w:hint="default"/>
          <w:lang w:val="en-US" w:eastAsia="zh-CN"/>
        </w:rPr>
      </w:pPr>
      <w:r>
        <w:rPr>
          <w:rFonts w:hint="default"/>
          <w:lang w:val="en-US" w:eastAsia="zh-CN"/>
        </w:rPr>
        <w:t>hsync 和 vsync：行同步和场同步信号，用于控制屏幕刷新。</w:t>
      </w:r>
    </w:p>
    <w:p w14:paraId="6E21733A">
      <w:pPr>
        <w:rPr>
          <w:rFonts w:hint="default"/>
          <w:lang w:val="en-US" w:eastAsia="zh-CN"/>
        </w:rPr>
      </w:pPr>
      <w:r>
        <w:rPr>
          <w:rFonts w:hint="default"/>
          <w:lang w:val="en-US" w:eastAsia="zh-CN"/>
        </w:rPr>
        <w:t>tft_clk：TFT 时钟信号，频率 33MHz，驱动屏幕显示。</w:t>
      </w:r>
    </w:p>
    <w:p w14:paraId="51412C9F">
      <w:pPr>
        <w:rPr>
          <w:rFonts w:hint="default"/>
          <w:lang w:val="en-US" w:eastAsia="zh-CN"/>
        </w:rPr>
      </w:pPr>
      <w:r>
        <w:rPr>
          <w:rFonts w:hint="default"/>
          <w:lang w:val="en-US" w:eastAsia="zh-CN"/>
        </w:rPr>
        <w:t>tft_de：TFT 数据使能信号，指示当前像素数据有效。</w:t>
      </w:r>
    </w:p>
    <w:p w14:paraId="0B132E2A">
      <w:pPr>
        <w:rPr>
          <w:rFonts w:hint="default"/>
          <w:lang w:val="en-US" w:eastAsia="zh-CN"/>
        </w:rPr>
      </w:pPr>
      <w:r>
        <w:rPr>
          <w:rFonts w:hint="default"/>
          <w:lang w:val="en-US" w:eastAsia="zh-CN"/>
        </w:rPr>
        <w:t>tft_bl：背光信号，用于控制屏幕背光。</w:t>
      </w:r>
    </w:p>
    <w:p w14:paraId="392CC7BF">
      <w:pPr>
        <w:ind w:left="0" w:leftChars="0" w:firstLine="0" w:firstLineChars="0"/>
        <w:rPr>
          <w:rFonts w:hint="default"/>
          <w:lang w:val="en-US" w:eastAsia="zh-CN"/>
        </w:rPr>
      </w:pPr>
      <w:r>
        <w:rPr>
          <w:rFonts w:hint="default"/>
          <w:b/>
          <w:bCs/>
          <w:lang w:val="en-US" w:eastAsia="zh-CN"/>
        </w:rPr>
        <w:t>模块内部逻辑</w:t>
      </w:r>
    </w:p>
    <w:p w14:paraId="555C7304">
      <w:pPr>
        <w:ind w:left="0" w:leftChars="0" w:firstLine="0" w:firstLineChars="0"/>
        <w:rPr>
          <w:rFonts w:hint="default"/>
          <w:lang w:val="en-US" w:eastAsia="zh-CN"/>
        </w:rPr>
      </w:pPr>
      <w:r>
        <w:rPr>
          <w:rFonts w:hint="eastAsia"/>
          <w:lang w:val="en-US" w:eastAsia="zh-CN"/>
        </w:rPr>
        <w:t>1.</w:t>
      </w:r>
      <w:r>
        <w:rPr>
          <w:rFonts w:hint="default"/>
          <w:lang w:val="en-US" w:eastAsia="zh-CN"/>
        </w:rPr>
        <w:t>时钟管理</w:t>
      </w:r>
    </w:p>
    <w:p w14:paraId="7E0A932E">
      <w:pPr>
        <w:rPr>
          <w:rFonts w:hint="default"/>
          <w:lang w:val="en-US" w:eastAsia="zh-CN"/>
        </w:rPr>
      </w:pPr>
      <w:r>
        <w:rPr>
          <w:rFonts w:hint="default"/>
          <w:lang w:val="en-US" w:eastAsia="zh-CN"/>
        </w:rPr>
        <w:t>利用 pll 模块生成 33MHz 时钟信号 tft_clk_33m，并通过锁定信号 locked 确保时钟信号稳定。rst_n 结合系统复位信号和锁定信号，确保模块能够正确复位。</w:t>
      </w:r>
    </w:p>
    <w:p w14:paraId="63EC83C1">
      <w:pPr>
        <w:ind w:left="0" w:leftChars="0" w:firstLine="0" w:firstLineChars="0"/>
        <w:rPr>
          <w:rFonts w:hint="default"/>
          <w:lang w:val="en-US" w:eastAsia="zh-CN"/>
        </w:rPr>
      </w:pPr>
      <w:r>
        <w:rPr>
          <w:rFonts w:hint="eastAsia"/>
          <w:lang w:val="en-US" w:eastAsia="zh-CN"/>
        </w:rPr>
        <w:t>2.</w:t>
      </w:r>
      <w:r>
        <w:rPr>
          <w:rFonts w:hint="default"/>
          <w:lang w:val="en-US" w:eastAsia="zh-CN"/>
        </w:rPr>
        <w:t>显示控制逻辑</w:t>
      </w:r>
    </w:p>
    <w:p w14:paraId="56249766">
      <w:pPr>
        <w:rPr>
          <w:rFonts w:hint="default"/>
          <w:lang w:val="en-US" w:eastAsia="zh-CN"/>
        </w:rPr>
      </w:pPr>
      <w:r>
        <w:rPr>
          <w:rFonts w:hint="default"/>
          <w:lang w:val="en-US" w:eastAsia="zh-CN"/>
        </w:rPr>
        <w:t>tft_ctrl 模块根据输入像素数据 pix_data 以及当前像素坐标（pix_x 和 pix_y），生成时序信号（hsync 和 vsync）和有效信号（tft_de）。同时控制背光信号 tft_bl，以实现屏幕的整体驱动和稳定显示。</w:t>
      </w:r>
    </w:p>
    <w:p w14:paraId="2A4C78F7">
      <w:pPr>
        <w:ind w:left="0" w:leftChars="0" w:firstLine="0" w:firstLineChars="0"/>
        <w:rPr>
          <w:rFonts w:hint="default"/>
          <w:lang w:val="en-US" w:eastAsia="zh-CN"/>
        </w:rPr>
      </w:pPr>
      <w:r>
        <w:rPr>
          <w:rFonts w:hint="eastAsia"/>
          <w:lang w:val="en-US" w:eastAsia="zh-CN"/>
        </w:rPr>
        <w:t>3.</w:t>
      </w:r>
      <w:r>
        <w:rPr>
          <w:rFonts w:hint="default"/>
          <w:lang w:val="en-US" w:eastAsia="zh-CN"/>
        </w:rPr>
        <w:t>像素数据生成</w:t>
      </w:r>
    </w:p>
    <w:p w14:paraId="1C449830">
      <w:pPr>
        <w:rPr>
          <w:rFonts w:hint="default"/>
          <w:lang w:val="en-US" w:eastAsia="zh-CN"/>
        </w:rPr>
      </w:pPr>
      <w:r>
        <w:rPr>
          <w:rFonts w:hint="default"/>
          <w:lang w:val="en-US" w:eastAsia="zh-CN"/>
        </w:rPr>
        <w:t>tft_pic 模块通过输入的金额数据 data1、data2 和 data3，结合当前像素坐标，动态生成每个像素的 RGB 数据 pix_data，实现金额信息的实时可视化输出。</w:t>
      </w:r>
    </w:p>
    <w:p w14:paraId="13E60C8E">
      <w:pPr>
        <w:ind w:left="0" w:leftChars="0" w:firstLine="0" w:firstLineChars="0"/>
        <w:rPr>
          <w:rFonts w:hint="default"/>
          <w:lang w:val="en-US" w:eastAsia="zh-CN"/>
        </w:rPr>
      </w:pPr>
      <w:r>
        <w:rPr>
          <w:rFonts w:hint="default"/>
          <w:b/>
          <w:bCs/>
          <w:lang w:val="en-US" w:eastAsia="zh-CN"/>
        </w:rPr>
        <w:t>优点与特点</w:t>
      </w:r>
    </w:p>
    <w:p w14:paraId="7681F2A9">
      <w:pPr>
        <w:numPr>
          <w:ilvl w:val="0"/>
          <w:numId w:val="1"/>
        </w:numPr>
        <w:ind w:left="420" w:leftChars="0" w:hanging="420" w:firstLineChars="0"/>
        <w:rPr>
          <w:rFonts w:hint="default"/>
          <w:lang w:val="en-US" w:eastAsia="zh-CN"/>
        </w:rPr>
      </w:pPr>
      <w:r>
        <w:rPr>
          <w:rFonts w:hint="default"/>
          <w:lang w:val="en-US" w:eastAsia="zh-CN"/>
        </w:rPr>
        <w:t>高精度显示：利用 33MHz 时钟驱动 TFT 屏幕，实现流畅的动态显示，像素数据准确可靠。</w:t>
      </w:r>
    </w:p>
    <w:p w14:paraId="42F474D5">
      <w:pPr>
        <w:numPr>
          <w:ilvl w:val="0"/>
          <w:numId w:val="1"/>
        </w:numPr>
        <w:ind w:left="420" w:leftChars="0" w:hanging="420" w:firstLineChars="0"/>
        <w:rPr>
          <w:rFonts w:hint="default"/>
          <w:lang w:val="en-US" w:eastAsia="zh-CN"/>
        </w:rPr>
      </w:pPr>
      <w:r>
        <w:rPr>
          <w:rFonts w:hint="default"/>
          <w:lang w:val="en-US" w:eastAsia="zh-CN"/>
        </w:rPr>
        <w:t>实时性与稳定性：结合 PLL 模块的锁定信号与复位信号逻辑，确保显示模块在任何情况下都能稳定工作。</w:t>
      </w:r>
    </w:p>
    <w:p w14:paraId="5AEB81EE">
      <w:pPr>
        <w:numPr>
          <w:ilvl w:val="0"/>
          <w:numId w:val="1"/>
        </w:numPr>
        <w:ind w:left="420" w:leftChars="0" w:hanging="420" w:firstLineChars="0"/>
        <w:rPr>
          <w:rFonts w:hint="default"/>
          <w:lang w:val="en-US" w:eastAsia="zh-CN"/>
        </w:rPr>
      </w:pPr>
      <w:r>
        <w:rPr>
          <w:rFonts w:hint="default"/>
          <w:lang w:val="en-US" w:eastAsia="zh-CN"/>
        </w:rPr>
        <w:t>灵活的图像生成：通过像素生成模块 tft_pic，支持复杂图像或字符的动态渲染，适配多种显示需求。</w:t>
      </w:r>
    </w:p>
    <w:p w14:paraId="59447127">
      <w:pPr>
        <w:numPr>
          <w:ilvl w:val="0"/>
          <w:numId w:val="1"/>
        </w:numPr>
        <w:ind w:left="420" w:leftChars="0" w:hanging="420" w:firstLineChars="0"/>
        <w:rPr>
          <w:rFonts w:hint="default"/>
          <w:lang w:val="en-US" w:eastAsia="zh-CN"/>
        </w:rPr>
      </w:pPr>
      <w:r>
        <w:rPr>
          <w:rFonts w:hint="default"/>
          <w:lang w:val="en-US" w:eastAsia="zh-CN"/>
        </w:rPr>
        <w:t>接口优化：模块采用标准化接口，方便与其他功能模块集成，具有较强的扩展性。</w:t>
      </w:r>
    </w:p>
    <w:p w14:paraId="5FDFB458">
      <w:pPr>
        <w:pStyle w:val="2"/>
        <w:bidi w:val="0"/>
        <w:rPr>
          <w:rFonts w:hint="eastAsia"/>
          <w:lang w:val="en-US" w:eastAsia="zh-CN"/>
        </w:rPr>
      </w:pPr>
      <w:r>
        <w:rPr>
          <w:rFonts w:hint="eastAsia"/>
          <w:lang w:val="en-US" w:eastAsia="zh-CN"/>
        </w:rPr>
        <w:t>3 系统测试与分析</w:t>
      </w:r>
    </w:p>
    <w:p w14:paraId="6464780A">
      <w:pPr>
        <w:pStyle w:val="5"/>
        <w:bidi w:val="0"/>
        <w:rPr>
          <w:rFonts w:hint="eastAsia"/>
          <w:lang w:val="en-US" w:eastAsia="zh-CN"/>
        </w:rPr>
      </w:pPr>
      <w:r>
        <w:rPr>
          <w:rFonts w:hint="eastAsia"/>
          <w:lang w:val="en-US" w:eastAsia="zh-CN"/>
        </w:rPr>
        <w:t>3.1仿真结果分析</w:t>
      </w:r>
    </w:p>
    <w:p w14:paraId="5E1E3FDA">
      <w:r>
        <w:drawing>
          <wp:inline distT="0" distB="0" distL="114300" distR="114300">
            <wp:extent cx="5267325" cy="2604135"/>
            <wp:effectExtent l="0" t="0" r="5715"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9"/>
                    <a:stretch>
                      <a:fillRect/>
                    </a:stretch>
                  </pic:blipFill>
                  <pic:spPr>
                    <a:xfrm>
                      <a:off x="0" y="0"/>
                      <a:ext cx="5267325" cy="2604135"/>
                    </a:xfrm>
                    <a:prstGeom prst="rect">
                      <a:avLst/>
                    </a:prstGeom>
                    <a:noFill/>
                    <a:ln>
                      <a:noFill/>
                    </a:ln>
                  </pic:spPr>
                </pic:pic>
              </a:graphicData>
            </a:graphic>
          </wp:inline>
        </w:drawing>
      </w:r>
    </w:p>
    <w:p w14:paraId="6EE6121F">
      <w:pPr>
        <w:jc w:val="center"/>
        <w:rPr>
          <w:rFonts w:hint="eastAsia"/>
          <w:lang w:val="en-US" w:eastAsia="zh-CN"/>
        </w:rPr>
      </w:pPr>
      <w:r>
        <w:rPr>
          <w:rFonts w:hint="eastAsia"/>
          <w:lang w:val="en-US" w:eastAsia="zh-CN"/>
        </w:rPr>
        <w:t>图2</w:t>
      </w:r>
    </w:p>
    <w:p w14:paraId="1FBF6484">
      <w:pPr>
        <w:jc w:val="left"/>
        <w:rPr>
          <w:rFonts w:hint="eastAsia"/>
          <w:lang w:val="en-US" w:eastAsia="zh-CN"/>
        </w:rPr>
      </w:pPr>
      <w:r>
        <w:rPr>
          <w:rFonts w:hint="eastAsia"/>
          <w:lang w:val="en-US" w:eastAsia="zh-CN"/>
        </w:rPr>
        <w:t>初步可以看出对于key_in1和key_in2的输入，dollars_in做出了相应的累加。随着key_in3的输入，dollars_out2即找零也出现了对应的输出。说明程序没有明显问题。</w:t>
      </w:r>
    </w:p>
    <w:p w14:paraId="05E6EC33">
      <w:pPr>
        <w:jc w:val="left"/>
        <w:rPr>
          <w:rFonts w:hint="default"/>
          <w:color w:val="auto"/>
          <w:lang w:val="en-US" w:eastAsia="zh-CN"/>
        </w:rPr>
      </w:pPr>
      <w:r>
        <w:rPr>
          <w:rFonts w:hint="eastAsia"/>
          <w:color w:val="FF0000"/>
          <w:lang w:val="en-US" w:eastAsia="zh-CN"/>
        </w:rPr>
        <w:t>但是我有以下两点疑惑：</w:t>
      </w:r>
    </w:p>
    <w:p w14:paraId="7A2B05A4">
      <w:pPr>
        <w:numPr>
          <w:ilvl w:val="0"/>
          <w:numId w:val="2"/>
        </w:numPr>
        <w:jc w:val="left"/>
        <w:rPr>
          <w:rFonts w:hint="eastAsia"/>
          <w:lang w:val="en-US" w:eastAsia="zh-CN"/>
        </w:rPr>
      </w:pPr>
      <w:r>
        <w:rPr>
          <w:rFonts w:hint="eastAsia"/>
          <w:lang w:val="en-US" w:eastAsia="zh-CN"/>
        </w:rPr>
        <w:t>如图3所示，前期dollars_in在没有key_in1输入的情况下自动增加了5，start在没有key_in3输入的情况下自动变为1。</w:t>
      </w:r>
    </w:p>
    <w:p w14:paraId="65795D65">
      <w:pPr>
        <w:numPr>
          <w:numId w:val="0"/>
        </w:numPr>
        <w:ind w:leftChars="200" w:right="0" w:rightChars="0"/>
        <w:jc w:val="left"/>
      </w:pPr>
      <w:r>
        <w:drawing>
          <wp:inline distT="0" distB="0" distL="114300" distR="114300">
            <wp:extent cx="5269230" cy="2495550"/>
            <wp:effectExtent l="0" t="0" r="3810" b="381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
                    <a:stretch>
                      <a:fillRect/>
                    </a:stretch>
                  </pic:blipFill>
                  <pic:spPr>
                    <a:xfrm>
                      <a:off x="0" y="0"/>
                      <a:ext cx="5269230" cy="2495550"/>
                    </a:xfrm>
                    <a:prstGeom prst="rect">
                      <a:avLst/>
                    </a:prstGeom>
                    <a:noFill/>
                    <a:ln>
                      <a:noFill/>
                    </a:ln>
                  </pic:spPr>
                </pic:pic>
              </a:graphicData>
            </a:graphic>
          </wp:inline>
        </w:drawing>
      </w:r>
    </w:p>
    <w:p w14:paraId="3C3B857A">
      <w:pPr>
        <w:numPr>
          <w:numId w:val="0"/>
        </w:numPr>
        <w:ind w:leftChars="200" w:right="0" w:rightChars="0"/>
        <w:jc w:val="center"/>
        <w:rPr>
          <w:rFonts w:hint="default" w:eastAsia="宋体"/>
          <w:lang w:val="en-US" w:eastAsia="zh-CN"/>
        </w:rPr>
      </w:pPr>
      <w:r>
        <w:rPr>
          <w:rFonts w:hint="eastAsia"/>
          <w:lang w:val="en-US" w:eastAsia="zh-CN"/>
        </w:rPr>
        <w:t>图3</w:t>
      </w:r>
    </w:p>
    <w:p w14:paraId="53927514">
      <w:pPr>
        <w:numPr>
          <w:ilvl w:val="0"/>
          <w:numId w:val="2"/>
        </w:numPr>
        <w:jc w:val="left"/>
        <w:rPr>
          <w:rFonts w:hint="default"/>
          <w:lang w:val="en-US" w:eastAsia="zh-CN"/>
        </w:rPr>
      </w:pPr>
      <w:r>
        <w:rPr>
          <w:rFonts w:hint="eastAsia"/>
          <w:lang w:val="en-US" w:eastAsia="zh-CN"/>
        </w:rPr>
        <w:t>代码中按键消抖部分我设置的key_in与key_flag之间的时间应该相差20ms，可是如图4，仿真中显示相差不过500ns左右。</w:t>
      </w:r>
    </w:p>
    <w:p w14:paraId="051FAD30">
      <w:pPr>
        <w:numPr>
          <w:numId w:val="0"/>
        </w:numPr>
        <w:ind w:leftChars="200" w:right="0" w:rightChars="0"/>
        <w:jc w:val="left"/>
      </w:pPr>
      <w:r>
        <w:drawing>
          <wp:inline distT="0" distB="0" distL="114300" distR="114300">
            <wp:extent cx="5272405" cy="2686050"/>
            <wp:effectExtent l="0" t="0" r="635" b="1143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1"/>
                    <a:stretch>
                      <a:fillRect/>
                    </a:stretch>
                  </pic:blipFill>
                  <pic:spPr>
                    <a:xfrm>
                      <a:off x="0" y="0"/>
                      <a:ext cx="5272405" cy="2686050"/>
                    </a:xfrm>
                    <a:prstGeom prst="rect">
                      <a:avLst/>
                    </a:prstGeom>
                    <a:noFill/>
                    <a:ln>
                      <a:noFill/>
                    </a:ln>
                  </pic:spPr>
                </pic:pic>
              </a:graphicData>
            </a:graphic>
          </wp:inline>
        </w:drawing>
      </w:r>
    </w:p>
    <w:p w14:paraId="03BF6578">
      <w:pPr>
        <w:numPr>
          <w:numId w:val="0"/>
        </w:numPr>
        <w:ind w:leftChars="200" w:right="0" w:rightChars="0"/>
        <w:jc w:val="center"/>
        <w:rPr>
          <w:rFonts w:hint="eastAsia"/>
          <w:lang w:val="en-US" w:eastAsia="zh-CN"/>
        </w:rPr>
      </w:pPr>
      <w:r>
        <w:rPr>
          <w:rFonts w:hint="eastAsia"/>
          <w:lang w:val="en-US" w:eastAsia="zh-CN"/>
        </w:rPr>
        <w:t>图4</w:t>
      </w:r>
    </w:p>
    <w:p w14:paraId="74209FC2">
      <w:pPr>
        <w:numPr>
          <w:numId w:val="0"/>
        </w:numPr>
        <w:ind w:leftChars="200" w:right="0" w:rightChars="0"/>
        <w:jc w:val="both"/>
        <w:rPr>
          <w:rFonts w:hint="eastAsia"/>
          <w:color w:val="FF0000"/>
          <w:lang w:val="en-US" w:eastAsia="zh-CN"/>
        </w:rPr>
      </w:pPr>
      <w:r>
        <w:rPr>
          <w:rFonts w:hint="eastAsia"/>
          <w:color w:val="FF0000"/>
          <w:lang w:val="en-US" w:eastAsia="zh-CN"/>
        </w:rPr>
        <w:t>我自己对自己提出问题的解答：</w:t>
      </w:r>
    </w:p>
    <w:p w14:paraId="31E85941">
      <w:pPr>
        <w:numPr>
          <w:ilvl w:val="0"/>
          <w:numId w:val="3"/>
        </w:numPr>
        <w:ind w:leftChars="200" w:right="0" w:rightChars="0"/>
        <w:jc w:val="both"/>
        <w:rPr>
          <w:rFonts w:hint="eastAsia"/>
          <w:lang w:val="en-US" w:eastAsia="zh-CN"/>
        </w:rPr>
      </w:pPr>
      <w:r>
        <w:rPr>
          <w:rFonts w:hint="eastAsia"/>
          <w:color w:val="auto"/>
          <w:lang w:val="en-US" w:eastAsia="zh-CN"/>
        </w:rPr>
        <w:t>前期</w:t>
      </w:r>
      <w:r>
        <w:rPr>
          <w:rFonts w:hint="eastAsia"/>
          <w:lang w:val="en-US" w:eastAsia="zh-CN"/>
        </w:rPr>
        <w:t>dollars_in和start莫名增加的问题是因为200ns之前系统都在复位并不稳定，200ns之前的系统状态未知，故不必追究200ns之前发生的问题，如图5所示。</w:t>
      </w:r>
    </w:p>
    <w:p w14:paraId="393F9112">
      <w:pPr>
        <w:numPr>
          <w:numId w:val="0"/>
        </w:numPr>
        <w:ind w:leftChars="400" w:right="0" w:rightChars="0"/>
        <w:jc w:val="both"/>
      </w:pPr>
      <w:r>
        <w:drawing>
          <wp:inline distT="0" distB="0" distL="114300" distR="114300">
            <wp:extent cx="5273675" cy="3081655"/>
            <wp:effectExtent l="0" t="0" r="14605" b="1206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2"/>
                    <a:stretch>
                      <a:fillRect/>
                    </a:stretch>
                  </pic:blipFill>
                  <pic:spPr>
                    <a:xfrm>
                      <a:off x="0" y="0"/>
                      <a:ext cx="5273675" cy="3081655"/>
                    </a:xfrm>
                    <a:prstGeom prst="rect">
                      <a:avLst/>
                    </a:prstGeom>
                    <a:noFill/>
                    <a:ln>
                      <a:noFill/>
                    </a:ln>
                  </pic:spPr>
                </pic:pic>
              </a:graphicData>
            </a:graphic>
          </wp:inline>
        </w:drawing>
      </w:r>
    </w:p>
    <w:p w14:paraId="61E8E36E">
      <w:pPr>
        <w:numPr>
          <w:numId w:val="0"/>
        </w:numPr>
        <w:ind w:leftChars="400" w:right="0" w:rightChars="0"/>
        <w:jc w:val="center"/>
        <w:rPr>
          <w:rFonts w:hint="default" w:eastAsia="宋体"/>
          <w:lang w:val="en-US" w:eastAsia="zh-CN"/>
        </w:rPr>
      </w:pPr>
      <w:r>
        <w:rPr>
          <w:rFonts w:hint="eastAsia"/>
          <w:lang w:val="en-US" w:eastAsia="zh-CN"/>
        </w:rPr>
        <w:t>图5</w:t>
      </w:r>
    </w:p>
    <w:p w14:paraId="42935DF5">
      <w:pPr>
        <w:numPr>
          <w:ilvl w:val="0"/>
          <w:numId w:val="3"/>
        </w:numPr>
        <w:ind w:leftChars="200" w:right="0" w:rightChars="0"/>
        <w:jc w:val="both"/>
        <w:rPr>
          <w:rFonts w:hint="default"/>
          <w:color w:val="FF0000"/>
          <w:lang w:val="en-US" w:eastAsia="zh-CN"/>
        </w:rPr>
      </w:pPr>
      <w:r>
        <w:rPr>
          <w:rFonts w:hint="eastAsia"/>
          <w:color w:val="FF0000"/>
          <w:lang w:val="en-US" w:eastAsia="zh-CN"/>
        </w:rPr>
        <w:t>目前还没想明白。</w:t>
      </w:r>
    </w:p>
    <w:p w14:paraId="1A873AB4">
      <w:pPr>
        <w:pStyle w:val="5"/>
        <w:bidi w:val="0"/>
        <w:rPr>
          <w:rFonts w:hint="eastAsia"/>
          <w:lang w:val="en-US" w:eastAsia="zh-CN"/>
        </w:rPr>
      </w:pPr>
      <w:r>
        <w:rPr>
          <w:rFonts w:hint="eastAsia"/>
          <w:lang w:val="en-US" w:eastAsia="zh-CN"/>
        </w:rPr>
        <w:t>3.2 上板测试结果分析</w:t>
      </w:r>
    </w:p>
    <w:p w14:paraId="5E580C34">
      <w:pPr>
        <w:rPr>
          <w:rFonts w:hint="eastAsia"/>
          <w:lang w:val="en-US" w:eastAsia="zh-CN"/>
        </w:rPr>
      </w:pPr>
      <w:r>
        <w:rPr>
          <w:rFonts w:hint="eastAsia"/>
          <w:lang w:val="en-US" w:eastAsia="zh-CN"/>
        </w:rPr>
        <w:t>1.金额累加</w:t>
      </w:r>
    </w:p>
    <w:p w14:paraId="3828E8FE">
      <w:pPr>
        <w:jc w:val="center"/>
        <w:rPr>
          <w:rFonts w:hint="default"/>
          <w:lang w:val="en-US" w:eastAsia="zh-CN"/>
        </w:rPr>
      </w:pPr>
      <w:r>
        <w:rPr>
          <w:rFonts w:hint="default"/>
          <w:lang w:val="en-US" w:eastAsia="zh-CN"/>
        </w:rPr>
        <w:drawing>
          <wp:inline distT="0" distB="0" distL="114300" distR="114300">
            <wp:extent cx="2812415" cy="3751580"/>
            <wp:effectExtent l="0" t="0" r="12700" b="6985"/>
            <wp:docPr id="4" name="图片 4" descr="IMG_20241219_2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41219_202135"/>
                    <pic:cNvPicPr>
                      <a:picLocks noChangeAspect="1"/>
                    </pic:cNvPicPr>
                  </pic:nvPicPr>
                  <pic:blipFill>
                    <a:blip r:embed="rId13"/>
                    <a:stretch>
                      <a:fillRect/>
                    </a:stretch>
                  </pic:blipFill>
                  <pic:spPr>
                    <a:xfrm rot="16200000">
                      <a:off x="0" y="0"/>
                      <a:ext cx="2812415" cy="3751580"/>
                    </a:xfrm>
                    <a:prstGeom prst="rect">
                      <a:avLst/>
                    </a:prstGeom>
                  </pic:spPr>
                </pic:pic>
              </a:graphicData>
            </a:graphic>
          </wp:inline>
        </w:drawing>
      </w:r>
    </w:p>
    <w:p w14:paraId="6BCB9D6C">
      <w:pPr>
        <w:jc w:val="center"/>
        <w:rPr>
          <w:rFonts w:hint="eastAsia"/>
          <w:lang w:val="en-US" w:eastAsia="zh-CN"/>
        </w:rPr>
      </w:pPr>
      <w:r>
        <w:rPr>
          <w:rFonts w:hint="eastAsia"/>
          <w:lang w:val="en-US" w:eastAsia="zh-CN"/>
        </w:rPr>
        <w:t>图6 初始状态</w:t>
      </w:r>
    </w:p>
    <w:p w14:paraId="7BC770BA">
      <w:pPr>
        <w:jc w:val="center"/>
        <w:rPr>
          <w:rFonts w:hint="default"/>
          <w:lang w:val="en-US" w:eastAsia="zh-CN"/>
        </w:rPr>
      </w:pPr>
      <w:r>
        <w:rPr>
          <w:rFonts w:hint="default"/>
          <w:lang w:val="en-US" w:eastAsia="zh-CN"/>
        </w:rPr>
        <w:drawing>
          <wp:inline distT="0" distB="0" distL="114300" distR="114300">
            <wp:extent cx="1699260" cy="2266315"/>
            <wp:effectExtent l="0" t="0" r="4445" b="7620"/>
            <wp:docPr id="5" name="图片 5" descr="IMG_20241219_20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241219_202201"/>
                    <pic:cNvPicPr>
                      <a:picLocks noChangeAspect="1"/>
                    </pic:cNvPicPr>
                  </pic:nvPicPr>
                  <pic:blipFill>
                    <a:blip r:embed="rId14"/>
                    <a:stretch>
                      <a:fillRect/>
                    </a:stretch>
                  </pic:blipFill>
                  <pic:spPr>
                    <a:xfrm rot="16200000">
                      <a:off x="0" y="0"/>
                      <a:ext cx="1699260" cy="2266315"/>
                    </a:xfrm>
                    <a:prstGeom prst="rect">
                      <a:avLst/>
                    </a:prstGeom>
                  </pic:spPr>
                </pic:pic>
              </a:graphicData>
            </a:graphic>
          </wp:inline>
        </w:drawing>
      </w:r>
      <w:r>
        <w:rPr>
          <w:rFonts w:hint="default"/>
          <w:lang w:val="en-US" w:eastAsia="zh-CN"/>
        </w:rPr>
        <w:drawing>
          <wp:inline distT="0" distB="0" distL="114300" distR="114300">
            <wp:extent cx="1692275" cy="2256790"/>
            <wp:effectExtent l="0" t="0" r="13970" b="14605"/>
            <wp:docPr id="6" name="图片 6" descr="IMG_20241219_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41219_202205"/>
                    <pic:cNvPicPr>
                      <a:picLocks noChangeAspect="1"/>
                    </pic:cNvPicPr>
                  </pic:nvPicPr>
                  <pic:blipFill>
                    <a:blip r:embed="rId15"/>
                    <a:stretch>
                      <a:fillRect/>
                    </a:stretch>
                  </pic:blipFill>
                  <pic:spPr>
                    <a:xfrm rot="16200000">
                      <a:off x="0" y="0"/>
                      <a:ext cx="1692275" cy="2256790"/>
                    </a:xfrm>
                    <a:prstGeom prst="rect">
                      <a:avLst/>
                    </a:prstGeom>
                  </pic:spPr>
                </pic:pic>
              </a:graphicData>
            </a:graphic>
          </wp:inline>
        </w:drawing>
      </w:r>
    </w:p>
    <w:p w14:paraId="6EE5CA42">
      <w:pPr>
        <w:ind w:left="1680" w:leftChars="0"/>
        <w:jc w:val="left"/>
        <w:rPr>
          <w:rFonts w:hint="eastAsia"/>
          <w:lang w:val="en-US" w:eastAsia="zh-CN"/>
        </w:rPr>
      </w:pPr>
      <w:r>
        <w:rPr>
          <w:rFonts w:hint="eastAsia"/>
          <w:lang w:val="en-US" w:eastAsia="zh-CN"/>
        </w:rPr>
        <w:t xml:space="preserve">图7 按下key1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图8 按下key2</w:t>
      </w:r>
    </w:p>
    <w:p w14:paraId="16CC71DE">
      <w:pPr>
        <w:jc w:val="center"/>
        <w:rPr>
          <w:rFonts w:hint="default"/>
          <w:lang w:val="en-US" w:eastAsia="zh-CN"/>
        </w:rPr>
      </w:pPr>
      <w:r>
        <w:rPr>
          <w:rFonts w:hint="default"/>
          <w:lang w:val="en-US" w:eastAsia="zh-CN"/>
        </w:rPr>
        <w:drawing>
          <wp:inline distT="0" distB="0" distL="114300" distR="114300">
            <wp:extent cx="1591310" cy="2122170"/>
            <wp:effectExtent l="0" t="0" r="11430" b="8890"/>
            <wp:docPr id="7" name="图片 7" descr="IMG_20241219_2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41219_202502"/>
                    <pic:cNvPicPr>
                      <a:picLocks noChangeAspect="1"/>
                    </pic:cNvPicPr>
                  </pic:nvPicPr>
                  <pic:blipFill>
                    <a:blip r:embed="rId16"/>
                    <a:stretch>
                      <a:fillRect/>
                    </a:stretch>
                  </pic:blipFill>
                  <pic:spPr>
                    <a:xfrm rot="16200000">
                      <a:off x="0" y="0"/>
                      <a:ext cx="1591310" cy="2122170"/>
                    </a:xfrm>
                    <a:prstGeom prst="rect">
                      <a:avLst/>
                    </a:prstGeom>
                  </pic:spPr>
                </pic:pic>
              </a:graphicData>
            </a:graphic>
          </wp:inline>
        </w:drawing>
      </w:r>
      <w:r>
        <w:rPr>
          <w:rFonts w:hint="default"/>
          <w:lang w:val="en-US" w:eastAsia="zh-CN"/>
        </w:rPr>
        <w:drawing>
          <wp:inline distT="0" distB="0" distL="114300" distR="114300">
            <wp:extent cx="1600200" cy="2136140"/>
            <wp:effectExtent l="0" t="0" r="12700" b="0"/>
            <wp:docPr id="8" name="图片 8" descr="IMG_20241219_20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41219_202512"/>
                    <pic:cNvPicPr>
                      <a:picLocks noChangeAspect="1"/>
                    </pic:cNvPicPr>
                  </pic:nvPicPr>
                  <pic:blipFill>
                    <a:blip r:embed="rId17"/>
                    <a:stretch>
                      <a:fillRect/>
                    </a:stretch>
                  </pic:blipFill>
                  <pic:spPr>
                    <a:xfrm rot="16200000">
                      <a:off x="0" y="0"/>
                      <a:ext cx="1600200" cy="2136140"/>
                    </a:xfrm>
                    <a:prstGeom prst="rect">
                      <a:avLst/>
                    </a:prstGeom>
                  </pic:spPr>
                </pic:pic>
              </a:graphicData>
            </a:graphic>
          </wp:inline>
        </w:drawing>
      </w:r>
    </w:p>
    <w:p w14:paraId="6487B492">
      <w:pPr>
        <w:ind w:left="1680" w:leftChars="0"/>
        <w:jc w:val="left"/>
        <w:rPr>
          <w:rFonts w:hint="eastAsia"/>
          <w:lang w:val="en-US" w:eastAsia="zh-CN"/>
        </w:rPr>
      </w:pPr>
      <w:r>
        <w:rPr>
          <w:rFonts w:hint="eastAsia"/>
          <w:lang w:val="en-US" w:eastAsia="zh-CN"/>
        </w:rPr>
        <w:t>图9 按下key3退款</w:t>
      </w:r>
      <w:r>
        <w:rPr>
          <w:rFonts w:hint="eastAsia"/>
          <w:lang w:val="en-US" w:eastAsia="zh-CN"/>
        </w:rPr>
        <w:tab/>
        <w:t/>
      </w:r>
      <w:r>
        <w:rPr>
          <w:rFonts w:hint="eastAsia"/>
          <w:lang w:val="en-US" w:eastAsia="zh-CN"/>
        </w:rPr>
        <w:tab/>
        <w:t/>
      </w:r>
      <w:r>
        <w:rPr>
          <w:rFonts w:hint="eastAsia"/>
          <w:lang w:val="en-US" w:eastAsia="zh-CN"/>
        </w:rPr>
        <w:tab/>
        <w:t xml:space="preserve"> 图10 按下key4找零</w:t>
      </w:r>
    </w:p>
    <w:p w14:paraId="72DCCB49">
      <w:pPr>
        <w:jc w:val="center"/>
        <w:rPr>
          <w:rFonts w:hint="default"/>
          <w:lang w:val="en-US" w:eastAsia="zh-CN"/>
        </w:rPr>
      </w:pPr>
      <w:r>
        <w:rPr>
          <w:rFonts w:hint="default"/>
          <w:lang w:val="en-US" w:eastAsia="zh-CN"/>
        </w:rPr>
        <w:drawing>
          <wp:inline distT="0" distB="0" distL="114300" distR="114300">
            <wp:extent cx="2239645" cy="2987040"/>
            <wp:effectExtent l="0" t="0" r="0" b="635"/>
            <wp:docPr id="9" name="图片 9" descr="IMG_20241219_2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241219_202135"/>
                    <pic:cNvPicPr>
                      <a:picLocks noChangeAspect="1"/>
                    </pic:cNvPicPr>
                  </pic:nvPicPr>
                  <pic:blipFill>
                    <a:blip r:embed="rId13"/>
                    <a:stretch>
                      <a:fillRect/>
                    </a:stretch>
                  </pic:blipFill>
                  <pic:spPr>
                    <a:xfrm rot="16200000">
                      <a:off x="0" y="0"/>
                      <a:ext cx="2239645" cy="2987040"/>
                    </a:xfrm>
                    <a:prstGeom prst="rect">
                      <a:avLst/>
                    </a:prstGeom>
                  </pic:spPr>
                </pic:pic>
              </a:graphicData>
            </a:graphic>
          </wp:inline>
        </w:drawing>
      </w:r>
    </w:p>
    <w:p w14:paraId="6994839B">
      <w:pPr>
        <w:jc w:val="center"/>
        <w:rPr>
          <w:rFonts w:hint="default"/>
          <w:lang w:val="en-US" w:eastAsia="zh-CN"/>
        </w:rPr>
      </w:pPr>
      <w:r>
        <w:rPr>
          <w:rFonts w:hint="eastAsia"/>
          <w:lang w:val="en-US" w:eastAsia="zh-CN"/>
        </w:rPr>
        <w:t>图11</w:t>
      </w:r>
      <w:bookmarkStart w:id="1" w:name="_GoBack"/>
      <w:bookmarkEnd w:id="1"/>
      <w:r>
        <w:rPr>
          <w:rFonts w:hint="eastAsia"/>
          <w:lang w:val="en-US" w:eastAsia="zh-CN"/>
        </w:rPr>
        <w:t xml:space="preserve"> 5秒后自动复位</w:t>
      </w:r>
    </w:p>
    <w:p w14:paraId="329C2096">
      <w:pPr>
        <w:pStyle w:val="2"/>
        <w:bidi w:val="0"/>
        <w:rPr>
          <w:rFonts w:hint="eastAsia"/>
          <w:lang w:val="en-US" w:eastAsia="zh-CN"/>
        </w:rPr>
      </w:pPr>
      <w:r>
        <w:rPr>
          <w:rFonts w:hint="eastAsia"/>
          <w:lang w:val="en-US" w:eastAsia="zh-CN"/>
        </w:rPr>
        <w:t>4 结语</w:t>
      </w:r>
    </w:p>
    <w:p w14:paraId="06634EFC">
      <w:pPr>
        <w:bidi w:val="0"/>
        <w:rPr>
          <w:rFonts w:hint="eastAsia"/>
          <w:lang w:val="en-US" w:eastAsia="zh-CN"/>
        </w:rPr>
      </w:pPr>
      <w:r>
        <w:rPr>
          <w:rFonts w:hint="eastAsia"/>
          <w:lang w:val="en-US" w:eastAsia="zh-CN"/>
        </w:rPr>
        <w:t>本项目基于 FPGA 平台，结合硬件设计与逻辑控制，实现了金额输入处理、找零计算和实时显示的功能。通过核心模块的协同工作，如按键输入消抖模块、金额处理状态机、定时器模块及 TFT 显示模块，系统能够有效地完成从用户投币到金额计算、找零以及屏幕显示的全过程，具有较高的实时性和可靠性。</w:t>
      </w:r>
    </w:p>
    <w:p w14:paraId="758D0ACB">
      <w:pPr>
        <w:bidi w:val="0"/>
        <w:rPr>
          <w:rFonts w:hint="eastAsia"/>
          <w:lang w:val="en-US" w:eastAsia="zh-CN"/>
        </w:rPr>
      </w:pPr>
      <w:r>
        <w:rPr>
          <w:rFonts w:hint="eastAsia"/>
          <w:lang w:val="en-US" w:eastAsia="zh-CN"/>
        </w:rPr>
        <w:t>在系统实现中，按键消抖模块保证了输入信号的稳定性，金额处理状态机灵活管理金额的累加、判断和找零逻辑，定时器模块为状态切换提供了时间约束，TFT 显示模块则以高清动态画面直观呈现操作结果。这些模块之间通过明确的接口定义和合理的逻辑设计实现了高度耦合，确保了系统的高效运行。</w:t>
      </w:r>
    </w:p>
    <w:p w14:paraId="1C86805F">
      <w:pPr>
        <w:bidi w:val="0"/>
        <w:rPr>
          <w:rFonts w:hint="eastAsia"/>
          <w:lang w:val="en-US" w:eastAsia="zh-CN"/>
        </w:rPr>
      </w:pPr>
      <w:r>
        <w:rPr>
          <w:rFonts w:hint="eastAsia"/>
          <w:lang w:val="en-US" w:eastAsia="zh-CN"/>
        </w:rPr>
        <w:t>项目采用了先进的 FPGA 开发工具和硬件资源，如基于 33MHz 的时钟管理和高分辨率 TFT 显示屏，既提升了系统性能，又增强了用户体验。该设计的模块化特点也使系统具有良好的扩展性，可以方便地应用到其他嵌入式场景中。</w:t>
      </w:r>
    </w:p>
    <w:p w14:paraId="71BC7C5D">
      <w:pPr>
        <w:bidi w:val="0"/>
        <w:rPr>
          <w:rFonts w:hint="eastAsia"/>
          <w:lang w:val="en-US" w:eastAsia="zh-CN"/>
        </w:rPr>
      </w:pPr>
      <w:r>
        <w:rPr>
          <w:rFonts w:hint="eastAsia"/>
          <w:lang w:val="en-US" w:eastAsia="zh-CN"/>
        </w:rPr>
        <w:t>总体而言，本项目成功实现了嵌入式设计的基本功能，体现了硬件设计与逻辑控制的深度结合，为后续更复杂的系统开发奠定了扎实的基础。</w:t>
      </w:r>
    </w:p>
    <w:p w14:paraId="686B3384">
      <w:pPr>
        <w:pStyle w:val="2"/>
        <w:bidi w:val="0"/>
        <w:rPr>
          <w:rFonts w:hint="eastAsia"/>
          <w:lang w:val="en-US" w:eastAsia="zh-CN"/>
        </w:rPr>
      </w:pPr>
      <w:r>
        <w:rPr>
          <w:rFonts w:hint="eastAsia"/>
          <w:lang w:val="en-US" w:eastAsia="zh-CN"/>
        </w:rPr>
        <w:t>5 参考文献</w:t>
      </w:r>
    </w:p>
    <w:p w14:paraId="4F07012B">
      <w:pPr>
        <w:numPr>
          <w:numId w:val="0"/>
        </w:numPr>
        <w:bidi w:val="0"/>
        <w:ind w:right="0" w:rightChars="0"/>
      </w:pPr>
      <w:r>
        <w:rPr>
          <w:rFonts w:hint="eastAsia"/>
          <w:lang w:val="en-US" w:eastAsia="zh-CN"/>
        </w:rPr>
        <w:t xml:space="preserve">[1] </w:t>
      </w:r>
      <w:r>
        <w:t xml:space="preserve">Xilinx Inc., </w:t>
      </w:r>
      <w:r>
        <w:rPr>
          <w:i/>
          <w:iCs/>
        </w:rPr>
        <w:t>Zynq-7000 SoC Data Sheet: Overview (DS190)</w:t>
      </w:r>
      <w:r>
        <w:t xml:space="preserve">, v1.12.1, 2020. [Online]. Available: </w:t>
      </w:r>
      <w:r>
        <w:rPr>
          <w:rFonts w:ascii="宋体" w:hAnsi="宋体" w:eastAsia="宋体" w:cs="宋体"/>
          <w:color w:val="auto"/>
          <w:szCs w:val="24"/>
          <w:u w:val="none"/>
        </w:rPr>
        <w:t>https://www.xilinx.com</w:t>
      </w:r>
    </w:p>
    <w:p w14:paraId="62E3BFC3">
      <w:pPr>
        <w:numPr>
          <w:numId w:val="0"/>
        </w:numPr>
        <w:bidi w:val="0"/>
        <w:ind w:right="0" w:rightChars="0"/>
        <w:rPr>
          <w:rFonts w:hint="default"/>
          <w:lang w:val="en-US" w:eastAsia="zh-CN"/>
        </w:rPr>
      </w:pPr>
      <w:r>
        <w:rPr>
          <w:rFonts w:hint="eastAsia"/>
          <w:lang w:val="en-US" w:eastAsia="zh-CN"/>
        </w:rPr>
        <w:t xml:space="preserve">[2] </w:t>
      </w:r>
      <w:r>
        <w:t xml:space="preserve">Digilent Inc., </w:t>
      </w:r>
      <w:r>
        <w:rPr>
          <w:i/>
          <w:iCs/>
        </w:rPr>
        <w:t>TFT LCD Display Reference Manual</w:t>
      </w:r>
      <w:r>
        <w:t>, 2015. [Online]. Available: https://reference.digilentinc.com</w:t>
      </w: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_GB2312">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E4460">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6A24D50">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56A24D50">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20"/>
      </w:pPr>
      <w:r>
        <w:separator/>
      </w:r>
    </w:p>
  </w:footnote>
  <w:footnote w:type="continuationSeparator" w:id="1">
    <w:p>
      <w:pPr>
        <w:spacing w:before="0" w:after="0" w:line="360" w:lineRule="auto"/>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F88728"/>
    <w:multiLevelType w:val="singleLevel"/>
    <w:tmpl w:val="88F88728"/>
    <w:lvl w:ilvl="0" w:tentative="0">
      <w:start w:val="1"/>
      <w:numFmt w:val="decimal"/>
      <w:lvlText w:val="%1."/>
      <w:lvlJc w:val="left"/>
      <w:pPr>
        <w:tabs>
          <w:tab w:val="left" w:pos="312"/>
        </w:tabs>
      </w:pPr>
    </w:lvl>
  </w:abstractNum>
  <w:abstractNum w:abstractNumId="1">
    <w:nsid w:val="9125FC64"/>
    <w:multiLevelType w:val="singleLevel"/>
    <w:tmpl w:val="9125FC64"/>
    <w:lvl w:ilvl="0" w:tentative="0">
      <w:start w:val="1"/>
      <w:numFmt w:val="decimal"/>
      <w:lvlText w:val="%1."/>
      <w:lvlJc w:val="left"/>
      <w:pPr>
        <w:tabs>
          <w:tab w:val="left" w:pos="312"/>
        </w:tabs>
      </w:pPr>
    </w:lvl>
  </w:abstractNum>
  <w:abstractNum w:abstractNumId="2">
    <w:nsid w:val="055D1DE1"/>
    <w:multiLevelType w:val="singleLevel"/>
    <w:tmpl w:val="055D1DE1"/>
    <w:lvl w:ilvl="0" w:tentative="0">
      <w:start w:val="1"/>
      <w:numFmt w:val="bullet"/>
      <w:lvlText w:val=""/>
      <w:lvlJc w:val="left"/>
      <w:pPr>
        <w:ind w:left="420" w:hanging="42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DC4690"/>
    <w:rsid w:val="051C0CFF"/>
    <w:rsid w:val="075229E7"/>
    <w:rsid w:val="095D44CB"/>
    <w:rsid w:val="0B7346E1"/>
    <w:rsid w:val="0CEC743A"/>
    <w:rsid w:val="0E9C4E5E"/>
    <w:rsid w:val="0F360F58"/>
    <w:rsid w:val="106D4ABA"/>
    <w:rsid w:val="109349F7"/>
    <w:rsid w:val="1382703B"/>
    <w:rsid w:val="14E530ED"/>
    <w:rsid w:val="14EA0703"/>
    <w:rsid w:val="152D1DAA"/>
    <w:rsid w:val="15570834"/>
    <w:rsid w:val="15915022"/>
    <w:rsid w:val="15D05B4B"/>
    <w:rsid w:val="16360A78"/>
    <w:rsid w:val="176C0D57"/>
    <w:rsid w:val="1A3F504D"/>
    <w:rsid w:val="1B337026"/>
    <w:rsid w:val="1C444B9D"/>
    <w:rsid w:val="1CD53A47"/>
    <w:rsid w:val="1F531646"/>
    <w:rsid w:val="1FA94D17"/>
    <w:rsid w:val="20C91B14"/>
    <w:rsid w:val="22A85759"/>
    <w:rsid w:val="259F1096"/>
    <w:rsid w:val="27C94E85"/>
    <w:rsid w:val="28795BCE"/>
    <w:rsid w:val="2970346A"/>
    <w:rsid w:val="29A50C45"/>
    <w:rsid w:val="2A9C3DF6"/>
    <w:rsid w:val="2AF75E4C"/>
    <w:rsid w:val="2B836D64"/>
    <w:rsid w:val="2BE62A1C"/>
    <w:rsid w:val="2CAC488E"/>
    <w:rsid w:val="2D7D3948"/>
    <w:rsid w:val="2DB463C6"/>
    <w:rsid w:val="34E266EE"/>
    <w:rsid w:val="38284F1B"/>
    <w:rsid w:val="3B2422F9"/>
    <w:rsid w:val="3B457B92"/>
    <w:rsid w:val="3C3D6ABB"/>
    <w:rsid w:val="3EB92D70"/>
    <w:rsid w:val="3ECA0ADA"/>
    <w:rsid w:val="3FAA090B"/>
    <w:rsid w:val="440178FE"/>
    <w:rsid w:val="446213DA"/>
    <w:rsid w:val="44B860D9"/>
    <w:rsid w:val="473E2065"/>
    <w:rsid w:val="48155A81"/>
    <w:rsid w:val="49D31B7D"/>
    <w:rsid w:val="4AC52379"/>
    <w:rsid w:val="4EF2515A"/>
    <w:rsid w:val="505B3C87"/>
    <w:rsid w:val="50A867A1"/>
    <w:rsid w:val="519C21AA"/>
    <w:rsid w:val="5258567D"/>
    <w:rsid w:val="54A331FE"/>
    <w:rsid w:val="55911EF9"/>
    <w:rsid w:val="56BF4844"/>
    <w:rsid w:val="57347677"/>
    <w:rsid w:val="57616E10"/>
    <w:rsid w:val="5E207C55"/>
    <w:rsid w:val="5ED903A7"/>
    <w:rsid w:val="604233D3"/>
    <w:rsid w:val="614918DA"/>
    <w:rsid w:val="634924F6"/>
    <w:rsid w:val="68F77E6E"/>
    <w:rsid w:val="69912070"/>
    <w:rsid w:val="6AFB02BF"/>
    <w:rsid w:val="6FB97C2B"/>
    <w:rsid w:val="70671D7D"/>
    <w:rsid w:val="708E3DDC"/>
    <w:rsid w:val="71B72890"/>
    <w:rsid w:val="73832A2A"/>
    <w:rsid w:val="747731AC"/>
    <w:rsid w:val="77D00208"/>
    <w:rsid w:val="78175E36"/>
    <w:rsid w:val="7863706E"/>
    <w:rsid w:val="7A056BAC"/>
    <w:rsid w:val="7B14665D"/>
    <w:rsid w:val="7D056BA5"/>
    <w:rsid w:val="7D6E7C3D"/>
    <w:rsid w:val="7E9F26E2"/>
    <w:rsid w:val="7F533B06"/>
    <w:rsid w:val="7FAE0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360" w:lineRule="auto"/>
      <w:ind w:left="0" w:leftChars="0" w:right="0" w:firstLine="1041" w:firstLineChars="200"/>
      <w:jc w:val="left"/>
    </w:pPr>
    <w:rPr>
      <w:rFonts w:ascii="宋体" w:hAnsi="宋体" w:eastAsia="宋体" w:cs="宋体"/>
      <w:sz w:val="21"/>
      <w:szCs w:val="22"/>
      <w:lang w:val="en-US" w:eastAsia="zh-CN" w:bidi="ar-SA"/>
    </w:rPr>
  </w:style>
  <w:style w:type="paragraph" w:styleId="2">
    <w:name w:val="heading 1"/>
    <w:basedOn w:val="1"/>
    <w:next w:val="3"/>
    <w:qFormat/>
    <w:uiPriority w:val="0"/>
    <w:pPr>
      <w:keepNext/>
      <w:keepLines/>
      <w:spacing w:beforeLines="0" w:beforeAutospacing="0" w:afterLines="0" w:afterAutospacing="0" w:line="360" w:lineRule="auto"/>
      <w:ind w:firstLine="0" w:firstLineChars="0"/>
      <w:outlineLvl w:val="0"/>
    </w:pPr>
    <w:rPr>
      <w:b/>
      <w:kern w:val="44"/>
      <w:sz w:val="28"/>
    </w:rPr>
  </w:style>
  <w:style w:type="paragraph" w:styleId="5">
    <w:name w:val="heading 2"/>
    <w:basedOn w:val="1"/>
    <w:next w:val="1"/>
    <w:unhideWhenUsed/>
    <w:qFormat/>
    <w:uiPriority w:val="0"/>
    <w:pPr>
      <w:keepNext/>
      <w:keepLines/>
      <w:spacing w:beforeLines="0" w:beforeAutospacing="0" w:afterLines="0" w:afterAutospacing="0" w:line="360" w:lineRule="auto"/>
      <w:ind w:firstLine="0" w:firstLineChars="0"/>
      <w:outlineLvl w:val="1"/>
    </w:pPr>
    <w:rPr>
      <w:b/>
      <w:sz w:val="24"/>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Body Text First Indent"/>
    <w:basedOn w:val="4"/>
    <w:qFormat/>
    <w:uiPriority w:val="0"/>
    <w:pPr>
      <w:ind w:firstLine="420" w:firstLineChars="100"/>
    </w:pPr>
  </w:style>
  <w:style w:type="paragraph" w:styleId="4">
    <w:name w:val="Body Text"/>
    <w:basedOn w:val="1"/>
    <w:qFormat/>
    <w:uiPriority w:val="1"/>
    <w:rPr>
      <w:rFonts w:ascii="宋体" w:hAnsi="宋体" w:eastAsia="宋体" w:cs="宋体"/>
      <w:sz w:val="24"/>
      <w:szCs w:val="24"/>
      <w:lang w:val="en-US" w:eastAsia="zh-CN" w:bidi="ar-SA"/>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Title"/>
    <w:basedOn w:val="1"/>
    <w:qFormat/>
    <w:uiPriority w:val="1"/>
    <w:pPr>
      <w:spacing w:line="647" w:lineRule="exact"/>
      <w:ind w:right="424"/>
      <w:jc w:val="center"/>
    </w:pPr>
    <w:rPr>
      <w:rFonts w:ascii="Microsoft JhengHei" w:hAnsi="Microsoft JhengHei" w:eastAsia="Microsoft JhengHei" w:cs="Microsoft JhengHei"/>
      <w:b/>
      <w:bCs/>
      <w:sz w:val="52"/>
      <w:szCs w:val="52"/>
      <w:lang w:val="en-US" w:eastAsia="zh-CN" w:bidi="ar-SA"/>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uiPriority w:val="0"/>
    <w:rPr>
      <w:color w:val="0000FF"/>
      <w:u w:val="single"/>
    </w:rPr>
  </w:style>
  <w:style w:type="character" w:styleId="16">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3953</Words>
  <Characters>5252</Characters>
  <Lines>0</Lines>
  <Paragraphs>0</Paragraphs>
  <TotalTime>6</TotalTime>
  <ScaleCrop>false</ScaleCrop>
  <LinksUpToDate>false</LinksUpToDate>
  <CharactersWithSpaces>5631</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2024-12-19T08:38:00Z</dcterms:created>
  <dc:creator>admin</dc:creator>
  <cp:lastModifiedBy>Не бойтесь</cp:lastModifiedBy>
  <dcterms:modified xsi:type="dcterms:W3CDTF">2024-12-19T17:04:14Z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FA640538E85C4540A40AE6241A783E38_12</vt:lpwstr>
  </property>
</Properties>
</file>